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DB36" w14:textId="77777777" w:rsidR="0035267A" w:rsidRDefault="0035267A" w:rsidP="00B80DC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="000A3A85" w:rsidRPr="00B80DC9">
        <w:rPr>
          <w:rFonts w:ascii="Arial" w:hAnsi="Arial" w:cs="Arial"/>
          <w:b/>
          <w:bCs/>
          <w:sz w:val="28"/>
          <w:szCs w:val="28"/>
        </w:rPr>
        <w:t>nformačn</w:t>
      </w:r>
      <w:r>
        <w:rPr>
          <w:rFonts w:ascii="Arial" w:hAnsi="Arial" w:cs="Arial"/>
          <w:b/>
          <w:bCs/>
          <w:sz w:val="28"/>
          <w:szCs w:val="28"/>
        </w:rPr>
        <w:t>ý</w:t>
      </w:r>
      <w:r w:rsidR="000A3A85" w:rsidRPr="00B80DC9">
        <w:rPr>
          <w:rFonts w:ascii="Arial" w:hAnsi="Arial" w:cs="Arial"/>
          <w:b/>
          <w:bCs/>
          <w:sz w:val="28"/>
          <w:szCs w:val="28"/>
        </w:rPr>
        <w:t xml:space="preserve"> seriá</w:t>
      </w:r>
      <w:r>
        <w:rPr>
          <w:rFonts w:ascii="Arial" w:hAnsi="Arial" w:cs="Arial"/>
          <w:b/>
          <w:bCs/>
          <w:sz w:val="28"/>
          <w:szCs w:val="28"/>
        </w:rPr>
        <w:t>l Združenia pestovateľov obilnín</w:t>
      </w:r>
    </w:p>
    <w:p w14:paraId="38CE8630" w14:textId="3DAA4376" w:rsidR="000A3A85" w:rsidRPr="00B80DC9" w:rsidRDefault="000A3A85" w:rsidP="00B80DC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80DC9">
        <w:rPr>
          <w:rFonts w:ascii="Arial" w:hAnsi="Arial" w:cs="Arial"/>
          <w:b/>
          <w:bCs/>
          <w:sz w:val="28"/>
          <w:szCs w:val="28"/>
        </w:rPr>
        <w:t>k novej SPP na roky 2023-27</w:t>
      </w:r>
    </w:p>
    <w:p w14:paraId="1D277119" w14:textId="77777777" w:rsidR="00B80DC9" w:rsidRPr="00B80DC9" w:rsidRDefault="00B80DC9" w:rsidP="00B80DC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B66867A" w14:textId="0B67A72C" w:rsidR="002B493B" w:rsidRDefault="002B493B" w:rsidP="00B80D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ÚVOD</w:t>
      </w:r>
    </w:p>
    <w:p w14:paraId="6B4BA4D4" w14:textId="0D90BEAA" w:rsidR="00EA20BD" w:rsidRDefault="00EA20BD" w:rsidP="00B80DC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9816E82" w14:textId="5BAA1069" w:rsidR="004F1799" w:rsidRDefault="004F1799" w:rsidP="00B80DC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Združenie pestovateľov obilnín po čase opäť prináša svojim členom prehľadné informácie o Spoločnej poľnohospodárskej politike E</w:t>
      </w:r>
      <w:r w:rsidR="00053DB6">
        <w:rPr>
          <w:rFonts w:ascii="Arial" w:hAnsi="Arial" w:cs="Arial"/>
          <w:sz w:val="24"/>
          <w:szCs w:val="24"/>
        </w:rPr>
        <w:t xml:space="preserve">urópskej únie (SPP EÚ) </w:t>
      </w:r>
      <w:r>
        <w:rPr>
          <w:rFonts w:ascii="Arial" w:hAnsi="Arial" w:cs="Arial"/>
          <w:sz w:val="24"/>
          <w:szCs w:val="24"/>
        </w:rPr>
        <w:t>a jej uplatňovaní na Slovensku. Postupne v </w:t>
      </w:r>
      <w:r w:rsidR="006C413D">
        <w:rPr>
          <w:rFonts w:ascii="Arial" w:hAnsi="Arial" w:cs="Arial"/>
          <w:sz w:val="24"/>
          <w:szCs w:val="24"/>
        </w:rPr>
        <w:t>trinás</w:t>
      </w:r>
      <w:r>
        <w:rPr>
          <w:rFonts w:ascii="Arial" w:hAnsi="Arial" w:cs="Arial"/>
          <w:sz w:val="24"/>
          <w:szCs w:val="24"/>
        </w:rPr>
        <w:t xml:space="preserve">tich častiach rozoberieme na drobné formy podpory prostredníctvom priamych platieb v I. pilieri, projektových a neprojektových podpôr v rámci II. piliera, </w:t>
      </w:r>
      <w:r w:rsidR="00053DB6">
        <w:rPr>
          <w:rFonts w:ascii="Arial" w:hAnsi="Arial" w:cs="Arial"/>
          <w:sz w:val="24"/>
          <w:szCs w:val="24"/>
        </w:rPr>
        <w:t xml:space="preserve">podmienky a možnosti </w:t>
      </w:r>
      <w:proofErr w:type="spellStart"/>
      <w:r w:rsidR="00053DB6">
        <w:rPr>
          <w:rFonts w:ascii="Arial" w:hAnsi="Arial" w:cs="Arial"/>
          <w:sz w:val="24"/>
          <w:szCs w:val="24"/>
        </w:rPr>
        <w:t>ekoschém</w:t>
      </w:r>
      <w:proofErr w:type="spellEnd"/>
      <w:r w:rsidR="00053DB6">
        <w:rPr>
          <w:rFonts w:ascii="Arial" w:hAnsi="Arial" w:cs="Arial"/>
          <w:sz w:val="24"/>
          <w:szCs w:val="24"/>
        </w:rPr>
        <w:t xml:space="preserve"> a environmentálnych intervencií, náhrady za osobitné znevýhodnenia, podpory pre mladých farmárov, </w:t>
      </w:r>
      <w:r>
        <w:rPr>
          <w:rFonts w:ascii="Arial" w:hAnsi="Arial" w:cs="Arial"/>
          <w:sz w:val="24"/>
          <w:szCs w:val="24"/>
        </w:rPr>
        <w:t xml:space="preserve">sektorové intervencie pre vybrané </w:t>
      </w:r>
      <w:proofErr w:type="spellStart"/>
      <w:r>
        <w:rPr>
          <w:rFonts w:ascii="Arial" w:hAnsi="Arial" w:cs="Arial"/>
          <w:sz w:val="24"/>
          <w:szCs w:val="24"/>
        </w:rPr>
        <w:t>agrokomodity</w:t>
      </w:r>
      <w:proofErr w:type="spellEnd"/>
      <w:r w:rsidR="00053DB6">
        <w:rPr>
          <w:rFonts w:ascii="Arial" w:hAnsi="Arial" w:cs="Arial"/>
          <w:sz w:val="24"/>
          <w:szCs w:val="24"/>
        </w:rPr>
        <w:t>, nástroje riadenia rizika a ďalšie formy</w:t>
      </w:r>
      <w:r w:rsidR="0035267A">
        <w:rPr>
          <w:rFonts w:ascii="Arial" w:hAnsi="Arial" w:cs="Arial"/>
          <w:sz w:val="24"/>
          <w:szCs w:val="24"/>
        </w:rPr>
        <w:t xml:space="preserve"> a možnosti získania prostriedkov z európskych, aj národných zdrojov</w:t>
      </w:r>
      <w:r w:rsidR="00053DB6">
        <w:rPr>
          <w:rFonts w:ascii="Arial" w:hAnsi="Arial" w:cs="Arial"/>
          <w:sz w:val="24"/>
          <w:szCs w:val="24"/>
        </w:rPr>
        <w:t>.</w:t>
      </w:r>
    </w:p>
    <w:p w14:paraId="3BEC4D41" w14:textId="1C776FC9" w:rsidR="00053DB6" w:rsidRDefault="00281F80" w:rsidP="00B80DC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Vychádzať budeme z</w:t>
      </w:r>
      <w:r w:rsidR="00053DB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dokumentu</w:t>
      </w:r>
      <w:r w:rsidR="00053DB6">
        <w:rPr>
          <w:rFonts w:ascii="Arial" w:hAnsi="Arial" w:cs="Arial"/>
          <w:sz w:val="24"/>
          <w:szCs w:val="24"/>
        </w:rPr>
        <w:t xml:space="preserve"> uplatňovania SPP EÚ po roku 2023, v zmysle </w:t>
      </w:r>
      <w:r w:rsidR="00405668">
        <w:rPr>
          <w:rFonts w:ascii="Arial" w:hAnsi="Arial" w:cs="Arial"/>
          <w:sz w:val="24"/>
          <w:szCs w:val="24"/>
        </w:rPr>
        <w:t>návrhu</w:t>
      </w:r>
      <w:r w:rsidR="00053DB6">
        <w:rPr>
          <w:rFonts w:ascii="Arial" w:hAnsi="Arial" w:cs="Arial"/>
          <w:sz w:val="24"/>
          <w:szCs w:val="24"/>
        </w:rPr>
        <w:t xml:space="preserve"> </w:t>
      </w:r>
      <w:r w:rsidR="00405668">
        <w:rPr>
          <w:rFonts w:ascii="Arial" w:hAnsi="Arial" w:cs="Arial"/>
          <w:sz w:val="24"/>
          <w:szCs w:val="24"/>
        </w:rPr>
        <w:t xml:space="preserve">národného </w:t>
      </w:r>
      <w:r w:rsidR="00405668" w:rsidRPr="00405668">
        <w:rPr>
          <w:rFonts w:ascii="Arial" w:hAnsi="Arial" w:cs="Arial"/>
          <w:b/>
          <w:bCs/>
          <w:sz w:val="24"/>
          <w:szCs w:val="24"/>
        </w:rPr>
        <w:t>„Strategického plánu spoločnej poľnohospodárskej politiky SR 2023-2027“,</w:t>
      </w:r>
      <w:r w:rsidR="00405668">
        <w:rPr>
          <w:rFonts w:ascii="Arial" w:hAnsi="Arial" w:cs="Arial"/>
          <w:sz w:val="24"/>
          <w:szCs w:val="24"/>
        </w:rPr>
        <w:t xml:space="preserve"> ktorý </w:t>
      </w:r>
      <w:r>
        <w:rPr>
          <w:rFonts w:ascii="Arial" w:hAnsi="Arial" w:cs="Arial"/>
          <w:sz w:val="24"/>
          <w:szCs w:val="24"/>
        </w:rPr>
        <w:t>bude</w:t>
      </w:r>
      <w:r w:rsidR="00405668">
        <w:rPr>
          <w:rFonts w:ascii="Arial" w:hAnsi="Arial" w:cs="Arial"/>
          <w:sz w:val="24"/>
          <w:szCs w:val="24"/>
        </w:rPr>
        <w:t xml:space="preserve"> po medzirezortnom pripomienkovom konaní začiatkom roka 2022 a jeho schválení vládou SR a v NR SR, predložený Európskej Komisii do 31.januára 2022.</w:t>
      </w:r>
    </w:p>
    <w:p w14:paraId="757973E4" w14:textId="25E5E196" w:rsidR="009010F9" w:rsidRDefault="0035267A" w:rsidP="00B80DC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Koncom roka 2021</w:t>
      </w:r>
      <w:r w:rsidR="004F1799">
        <w:rPr>
          <w:rFonts w:ascii="Arial" w:hAnsi="Arial" w:cs="Arial"/>
          <w:sz w:val="24"/>
          <w:szCs w:val="24"/>
        </w:rPr>
        <w:t xml:space="preserve"> boli na európskej úrovni schválené </w:t>
      </w:r>
      <w:r w:rsidRPr="0035267A">
        <w:rPr>
          <w:rFonts w:ascii="Arial" w:hAnsi="Arial" w:cs="Arial"/>
          <w:b/>
          <w:bCs/>
          <w:sz w:val="24"/>
          <w:szCs w:val="24"/>
        </w:rPr>
        <w:t>tri</w:t>
      </w:r>
      <w:r>
        <w:rPr>
          <w:rFonts w:ascii="Arial" w:hAnsi="Arial" w:cs="Arial"/>
          <w:sz w:val="24"/>
          <w:szCs w:val="24"/>
        </w:rPr>
        <w:t xml:space="preserve"> </w:t>
      </w:r>
      <w:r w:rsidR="004F1799" w:rsidRPr="00025C9D">
        <w:rPr>
          <w:rFonts w:ascii="Arial" w:hAnsi="Arial" w:cs="Arial"/>
          <w:b/>
          <w:bCs/>
          <w:sz w:val="24"/>
          <w:szCs w:val="24"/>
        </w:rPr>
        <w:t xml:space="preserve">základné nariadenia Európskeho </w:t>
      </w:r>
      <w:r w:rsidR="00025C9D" w:rsidRPr="00025C9D">
        <w:rPr>
          <w:rFonts w:ascii="Arial" w:hAnsi="Arial" w:cs="Arial"/>
          <w:b/>
          <w:bCs/>
          <w:sz w:val="24"/>
          <w:szCs w:val="24"/>
        </w:rPr>
        <w:t>p</w:t>
      </w:r>
      <w:r w:rsidR="004F1799" w:rsidRPr="00025C9D">
        <w:rPr>
          <w:rFonts w:ascii="Arial" w:hAnsi="Arial" w:cs="Arial"/>
          <w:b/>
          <w:bCs/>
          <w:sz w:val="24"/>
          <w:szCs w:val="24"/>
        </w:rPr>
        <w:t>arlamentu a</w:t>
      </w:r>
      <w:r w:rsidR="0052096B">
        <w:rPr>
          <w:rFonts w:ascii="Arial" w:hAnsi="Arial" w:cs="Arial"/>
          <w:b/>
          <w:bCs/>
          <w:sz w:val="24"/>
          <w:szCs w:val="24"/>
        </w:rPr>
        <w:t> </w:t>
      </w:r>
      <w:r w:rsidR="004F1799" w:rsidRPr="00025C9D">
        <w:rPr>
          <w:rFonts w:ascii="Arial" w:hAnsi="Arial" w:cs="Arial"/>
          <w:b/>
          <w:bCs/>
          <w:sz w:val="24"/>
          <w:szCs w:val="24"/>
        </w:rPr>
        <w:t>Rady</w:t>
      </w:r>
      <w:r w:rsidR="0052096B">
        <w:rPr>
          <w:rFonts w:ascii="Arial" w:hAnsi="Arial" w:cs="Arial"/>
          <w:b/>
          <w:bCs/>
          <w:sz w:val="24"/>
          <w:szCs w:val="24"/>
        </w:rPr>
        <w:t xml:space="preserve"> č.2021/2115, č.2021/2116 a č.2021/2117</w:t>
      </w:r>
      <w:r w:rsidR="004F1799" w:rsidRPr="00025C9D">
        <w:rPr>
          <w:rFonts w:ascii="Arial" w:hAnsi="Arial" w:cs="Arial"/>
          <w:b/>
          <w:bCs/>
          <w:sz w:val="24"/>
          <w:szCs w:val="24"/>
        </w:rPr>
        <w:t xml:space="preserve"> </w:t>
      </w:r>
      <w:r w:rsidR="004F1799" w:rsidRPr="00025C9D">
        <w:rPr>
          <w:rFonts w:ascii="Arial" w:hAnsi="Arial" w:cs="Arial"/>
          <w:sz w:val="24"/>
          <w:szCs w:val="24"/>
          <w:u w:val="single"/>
        </w:rPr>
        <w:t>(</w:t>
      </w:r>
      <w:r w:rsidR="00025C9D" w:rsidRPr="00025C9D">
        <w:rPr>
          <w:rFonts w:ascii="Arial" w:hAnsi="Arial" w:cs="Arial"/>
          <w:sz w:val="24"/>
          <w:szCs w:val="24"/>
          <w:u w:val="single"/>
        </w:rPr>
        <w:t xml:space="preserve">Úradný vestník EÚ </w:t>
      </w:r>
      <w:hyperlink r:id="rId5" w:history="1">
        <w:r w:rsidR="00025C9D" w:rsidRPr="00F07786">
          <w:rPr>
            <w:rStyle w:val="Hypertextovprepojenie"/>
            <w:rFonts w:ascii="Arial" w:hAnsi="Arial" w:cs="Arial"/>
            <w:sz w:val="24"/>
            <w:szCs w:val="24"/>
          </w:rPr>
          <w:t xml:space="preserve">L435 zo </w:t>
        </w:r>
        <w:r w:rsidR="004F1799" w:rsidRPr="00F07786">
          <w:rPr>
            <w:rStyle w:val="Hypertextovprepojenie"/>
            <w:rFonts w:ascii="Arial" w:hAnsi="Arial" w:cs="Arial"/>
            <w:sz w:val="24"/>
            <w:szCs w:val="24"/>
          </w:rPr>
          <w:t>6.12.2021</w:t>
        </w:r>
      </w:hyperlink>
      <w:r w:rsidR="004F1799">
        <w:rPr>
          <w:rFonts w:ascii="Arial" w:hAnsi="Arial" w:cs="Arial"/>
          <w:sz w:val="24"/>
          <w:szCs w:val="24"/>
        </w:rPr>
        <w:t xml:space="preserve">), </w:t>
      </w:r>
      <w:r w:rsidR="00025C9D">
        <w:rPr>
          <w:rFonts w:ascii="Arial" w:hAnsi="Arial" w:cs="Arial"/>
          <w:sz w:val="24"/>
          <w:szCs w:val="24"/>
        </w:rPr>
        <w:t xml:space="preserve">ktoré </w:t>
      </w:r>
      <w:r>
        <w:rPr>
          <w:rFonts w:ascii="Arial" w:hAnsi="Arial" w:cs="Arial"/>
          <w:sz w:val="24"/>
          <w:szCs w:val="24"/>
        </w:rPr>
        <w:t xml:space="preserve">nahrádzajú </w:t>
      </w:r>
      <w:r w:rsidR="00C86AD4">
        <w:rPr>
          <w:rFonts w:ascii="Arial" w:hAnsi="Arial" w:cs="Arial"/>
          <w:sz w:val="24"/>
          <w:szCs w:val="24"/>
        </w:rPr>
        <w:t xml:space="preserve">alebo upravujú </w:t>
      </w:r>
      <w:r>
        <w:rPr>
          <w:rFonts w:ascii="Arial" w:hAnsi="Arial" w:cs="Arial"/>
          <w:sz w:val="24"/>
          <w:szCs w:val="24"/>
        </w:rPr>
        <w:t xml:space="preserve">doteraz platné </w:t>
      </w:r>
      <w:r w:rsidR="00025C9D">
        <w:rPr>
          <w:rFonts w:ascii="Arial" w:hAnsi="Arial" w:cs="Arial"/>
          <w:sz w:val="24"/>
          <w:szCs w:val="24"/>
        </w:rPr>
        <w:t>nariadenia</w:t>
      </w:r>
      <w:r w:rsidR="00C86AD4">
        <w:rPr>
          <w:rFonts w:ascii="Arial" w:hAnsi="Arial" w:cs="Arial"/>
          <w:sz w:val="24"/>
          <w:szCs w:val="24"/>
        </w:rPr>
        <w:t xml:space="preserve"> z roku 2013, ako aj ďalšie</w:t>
      </w:r>
      <w:r>
        <w:rPr>
          <w:rFonts w:ascii="Arial" w:hAnsi="Arial" w:cs="Arial"/>
          <w:sz w:val="24"/>
          <w:szCs w:val="24"/>
        </w:rPr>
        <w:t>.</w:t>
      </w:r>
      <w:r w:rsidR="00C86AD4">
        <w:rPr>
          <w:rFonts w:ascii="Arial" w:hAnsi="Arial" w:cs="Arial"/>
          <w:sz w:val="24"/>
          <w:szCs w:val="24"/>
        </w:rPr>
        <w:t xml:space="preserve"> </w:t>
      </w:r>
      <w:r w:rsidR="009010F9">
        <w:rPr>
          <w:rFonts w:ascii="Arial" w:hAnsi="Arial" w:cs="Arial"/>
          <w:sz w:val="24"/>
          <w:szCs w:val="24"/>
        </w:rPr>
        <w:t>V týchto troch základných nariadeniach sa sústredili všetky pravidlá pre tvorbu národných strategických plánov</w:t>
      </w:r>
      <w:r w:rsidR="00C86AD4">
        <w:rPr>
          <w:rFonts w:ascii="Arial" w:hAnsi="Arial" w:cs="Arial"/>
          <w:sz w:val="24"/>
          <w:szCs w:val="24"/>
        </w:rPr>
        <w:t xml:space="preserve"> a rozdelenia finančných zdrojov,</w:t>
      </w:r>
      <w:r w:rsidR="009010F9">
        <w:rPr>
          <w:rFonts w:ascii="Arial" w:hAnsi="Arial" w:cs="Arial"/>
          <w:sz w:val="24"/>
          <w:szCs w:val="24"/>
        </w:rPr>
        <w:t xml:space="preserve"> s cieľom podpory a rozvoja poľnohospodárstva a vidieka v krajinách Európskeho Spoločenstva na budúce obdobie rokov 2023-2027. </w:t>
      </w:r>
    </w:p>
    <w:p w14:paraId="7ED75108" w14:textId="045E174D" w:rsidR="004F1799" w:rsidRDefault="00405668" w:rsidP="00B80DC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Ešte stále sa však očakáva na európskej úrovni prerokovanie a</w:t>
      </w:r>
      <w:r w:rsidR="005E736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návrh</w:t>
      </w:r>
      <w:r w:rsidR="005E736A">
        <w:rPr>
          <w:rFonts w:ascii="Arial" w:hAnsi="Arial" w:cs="Arial"/>
          <w:sz w:val="24"/>
          <w:szCs w:val="24"/>
        </w:rPr>
        <w:t xml:space="preserve"> </w:t>
      </w:r>
      <w:r w:rsidRPr="005E736A">
        <w:rPr>
          <w:rFonts w:ascii="Arial" w:hAnsi="Arial" w:cs="Arial"/>
          <w:b/>
          <w:bCs/>
          <w:sz w:val="24"/>
          <w:szCs w:val="24"/>
        </w:rPr>
        <w:t>vykonávacích nariadení</w:t>
      </w:r>
      <w:r>
        <w:rPr>
          <w:rFonts w:ascii="Arial" w:hAnsi="Arial" w:cs="Arial"/>
          <w:sz w:val="24"/>
          <w:szCs w:val="24"/>
        </w:rPr>
        <w:t xml:space="preserve">. Preto celý rok 2022 sa bude niesť v znamení príprav podrobných </w:t>
      </w:r>
      <w:r w:rsidR="001F7BF4">
        <w:rPr>
          <w:rFonts w:ascii="Arial" w:hAnsi="Arial" w:cs="Arial"/>
          <w:sz w:val="24"/>
          <w:szCs w:val="24"/>
        </w:rPr>
        <w:t>usmernení a</w:t>
      </w:r>
      <w:r w:rsidR="005E736A">
        <w:rPr>
          <w:rFonts w:ascii="Arial" w:hAnsi="Arial" w:cs="Arial"/>
          <w:sz w:val="24"/>
          <w:szCs w:val="24"/>
        </w:rPr>
        <w:t> </w:t>
      </w:r>
      <w:r w:rsidR="001F7BF4">
        <w:rPr>
          <w:rFonts w:ascii="Arial" w:hAnsi="Arial" w:cs="Arial"/>
          <w:sz w:val="24"/>
          <w:szCs w:val="24"/>
        </w:rPr>
        <w:t>tiež</w:t>
      </w:r>
      <w:r w:rsidR="005E736A">
        <w:rPr>
          <w:rFonts w:ascii="Arial" w:hAnsi="Arial" w:cs="Arial"/>
          <w:sz w:val="24"/>
          <w:szCs w:val="24"/>
        </w:rPr>
        <w:t xml:space="preserve"> ich</w:t>
      </w:r>
      <w:r w:rsidR="001F7BF4">
        <w:rPr>
          <w:rFonts w:ascii="Arial" w:hAnsi="Arial" w:cs="Arial"/>
          <w:sz w:val="24"/>
          <w:szCs w:val="24"/>
        </w:rPr>
        <w:t xml:space="preserve"> </w:t>
      </w:r>
      <w:r w:rsidR="001F7BF4" w:rsidRPr="005E736A">
        <w:rPr>
          <w:rFonts w:ascii="Arial" w:hAnsi="Arial" w:cs="Arial"/>
          <w:b/>
          <w:bCs/>
          <w:sz w:val="24"/>
          <w:szCs w:val="24"/>
        </w:rPr>
        <w:t xml:space="preserve">implementácie do </w:t>
      </w:r>
      <w:r w:rsidR="005E736A" w:rsidRPr="005E736A">
        <w:rPr>
          <w:rFonts w:ascii="Arial" w:hAnsi="Arial" w:cs="Arial"/>
          <w:b/>
          <w:bCs/>
          <w:sz w:val="24"/>
          <w:szCs w:val="24"/>
        </w:rPr>
        <w:t>systém</w:t>
      </w:r>
      <w:r w:rsidR="005E736A">
        <w:rPr>
          <w:rFonts w:ascii="Arial" w:hAnsi="Arial" w:cs="Arial"/>
          <w:b/>
          <w:bCs/>
          <w:sz w:val="24"/>
          <w:szCs w:val="24"/>
        </w:rPr>
        <w:t>ov</w:t>
      </w:r>
      <w:r w:rsidR="001F7BF4" w:rsidRPr="005E736A">
        <w:rPr>
          <w:rFonts w:ascii="Arial" w:hAnsi="Arial" w:cs="Arial"/>
          <w:b/>
          <w:bCs/>
          <w:sz w:val="24"/>
          <w:szCs w:val="24"/>
        </w:rPr>
        <w:t xml:space="preserve"> v rámci Pôdohospodárskej platobnej agentúry</w:t>
      </w:r>
      <w:r w:rsidR="001F7BF4">
        <w:rPr>
          <w:rFonts w:ascii="Arial" w:hAnsi="Arial" w:cs="Arial"/>
          <w:sz w:val="24"/>
          <w:szCs w:val="24"/>
        </w:rPr>
        <w:t xml:space="preserve"> (PPA). Od začiatku roka 2023 by totiž tieto pravidlá mali vstúpiť do platnosti a väčšina procesov, hlavne prijímania žiadostí na PPA, ich </w:t>
      </w:r>
      <w:r w:rsidR="00F07786">
        <w:rPr>
          <w:rFonts w:ascii="Arial" w:hAnsi="Arial" w:cs="Arial"/>
          <w:sz w:val="24"/>
          <w:szCs w:val="24"/>
        </w:rPr>
        <w:t>kontrol a </w:t>
      </w:r>
      <w:r w:rsidR="001F7BF4">
        <w:rPr>
          <w:rFonts w:ascii="Arial" w:hAnsi="Arial" w:cs="Arial"/>
          <w:sz w:val="24"/>
          <w:szCs w:val="24"/>
        </w:rPr>
        <w:t>vyhodnocovania</w:t>
      </w:r>
      <w:r w:rsidR="00F07786">
        <w:rPr>
          <w:rFonts w:ascii="Arial" w:hAnsi="Arial" w:cs="Arial"/>
          <w:sz w:val="24"/>
          <w:szCs w:val="24"/>
        </w:rPr>
        <w:t>,</w:t>
      </w:r>
      <w:r w:rsidR="001F7BF4">
        <w:rPr>
          <w:rFonts w:ascii="Arial" w:hAnsi="Arial" w:cs="Arial"/>
          <w:sz w:val="24"/>
          <w:szCs w:val="24"/>
        </w:rPr>
        <w:t xml:space="preserve"> mala prebiehať v digitálnom, a teda absolútne nezávislom priestore. Subjektívne hodnotenia, či iné ovplyvňovanie výsledkov predložených žiadostí a projektov by mali byť eliminované, aby sa predišlo korupcii a ďalším problémom v súvislosti s</w:t>
      </w:r>
      <w:r w:rsidR="00B41FEB">
        <w:rPr>
          <w:rFonts w:ascii="Arial" w:hAnsi="Arial" w:cs="Arial"/>
          <w:sz w:val="24"/>
          <w:szCs w:val="24"/>
        </w:rPr>
        <w:t xml:space="preserve"> oprávneným čerpaním </w:t>
      </w:r>
      <w:r w:rsidR="001F7BF4">
        <w:rPr>
          <w:rFonts w:ascii="Arial" w:hAnsi="Arial" w:cs="Arial"/>
          <w:sz w:val="24"/>
          <w:szCs w:val="24"/>
        </w:rPr>
        <w:t>prostriedk</w:t>
      </w:r>
      <w:r w:rsidR="00B41FEB">
        <w:rPr>
          <w:rFonts w:ascii="Arial" w:hAnsi="Arial" w:cs="Arial"/>
          <w:sz w:val="24"/>
          <w:szCs w:val="24"/>
        </w:rPr>
        <w:t>ov</w:t>
      </w:r>
      <w:r w:rsidR="001F7BF4">
        <w:rPr>
          <w:rFonts w:ascii="Arial" w:hAnsi="Arial" w:cs="Arial"/>
          <w:sz w:val="24"/>
          <w:szCs w:val="24"/>
        </w:rPr>
        <w:t xml:space="preserve"> EÚ.</w:t>
      </w:r>
    </w:p>
    <w:p w14:paraId="67F25282" w14:textId="62D0C68E" w:rsidR="00F140CB" w:rsidRDefault="00B41FEB" w:rsidP="00B80DC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F5BC2">
        <w:rPr>
          <w:rFonts w:ascii="Arial" w:hAnsi="Arial" w:cs="Arial"/>
          <w:sz w:val="24"/>
          <w:szCs w:val="24"/>
        </w:rPr>
        <w:t xml:space="preserve">očas roka 2022 sa uplatňujú pravidlá nastavené v doterajšom období 2014-2021, resp. v rámci </w:t>
      </w:r>
      <w:hyperlink r:id="rId6" w:history="1">
        <w:r w:rsidR="000F5BC2" w:rsidRPr="00F07786">
          <w:rPr>
            <w:rStyle w:val="Hypertextovprepojenie"/>
            <w:rFonts w:ascii="Arial" w:hAnsi="Arial" w:cs="Arial"/>
            <w:b/>
            <w:bCs/>
            <w:sz w:val="24"/>
            <w:szCs w:val="24"/>
          </w:rPr>
          <w:t>prechodného obdobia</w:t>
        </w:r>
      </w:hyperlink>
      <w:r w:rsidR="000F5BC2">
        <w:rPr>
          <w:rFonts w:ascii="Arial" w:hAnsi="Arial" w:cs="Arial"/>
          <w:sz w:val="24"/>
          <w:szCs w:val="24"/>
        </w:rPr>
        <w:t>. Ešte je stále možné čerpať</w:t>
      </w:r>
      <w:r w:rsidR="00F140CB">
        <w:rPr>
          <w:rFonts w:ascii="Arial" w:hAnsi="Arial" w:cs="Arial"/>
          <w:sz w:val="24"/>
          <w:szCs w:val="24"/>
        </w:rPr>
        <w:t xml:space="preserve"> doteraz nevyčerpané prostriedky končiaceho sa obdobia, no zároveň už môžeme čerpať z prostriedkov nového programového obdobia 2021-2027. </w:t>
      </w:r>
      <w:r>
        <w:rPr>
          <w:rFonts w:ascii="Arial" w:hAnsi="Arial" w:cs="Arial"/>
          <w:sz w:val="24"/>
          <w:szCs w:val="24"/>
        </w:rPr>
        <w:t xml:space="preserve">Jedným z dôvodov je aj fakt, že zásadné </w:t>
      </w:r>
      <w:r w:rsidR="00F140CB">
        <w:rPr>
          <w:rFonts w:ascii="Arial" w:hAnsi="Arial" w:cs="Arial"/>
          <w:sz w:val="24"/>
          <w:szCs w:val="24"/>
        </w:rPr>
        <w:t>európske inštitúcie, napriek diskusiám prebiehajúcim od roku 2017</w:t>
      </w:r>
      <w:r>
        <w:rPr>
          <w:rFonts w:ascii="Arial" w:hAnsi="Arial" w:cs="Arial"/>
          <w:sz w:val="24"/>
          <w:szCs w:val="24"/>
        </w:rPr>
        <w:t xml:space="preserve"> a návrhom Európskej Komisie z júna 2018</w:t>
      </w:r>
      <w:r w:rsidR="00F140CB">
        <w:rPr>
          <w:rFonts w:ascii="Arial" w:hAnsi="Arial" w:cs="Arial"/>
          <w:sz w:val="24"/>
          <w:szCs w:val="24"/>
        </w:rPr>
        <w:t>, nedokázali prijať zásadnú legislatívu pre SPP EÚ skôr, ako koncom roka 2021</w:t>
      </w:r>
      <w:r>
        <w:rPr>
          <w:rFonts w:ascii="Arial" w:hAnsi="Arial" w:cs="Arial"/>
          <w:sz w:val="24"/>
          <w:szCs w:val="24"/>
        </w:rPr>
        <w:t>.</w:t>
      </w:r>
      <w:r w:rsidR="002D21CF">
        <w:rPr>
          <w:rFonts w:ascii="Arial" w:hAnsi="Arial" w:cs="Arial"/>
          <w:sz w:val="24"/>
          <w:szCs w:val="24"/>
        </w:rPr>
        <w:t xml:space="preserve"> Niektorí europoslanci obviňujú novú SPP EÚ zo slabej odpovede poľnohospodárstva na klimatické výzvy, kým väčšina európskych farmárov sa naopak obáva z</w:t>
      </w:r>
      <w:r w:rsidR="00746A7A">
        <w:rPr>
          <w:rFonts w:ascii="Arial" w:hAnsi="Arial" w:cs="Arial"/>
          <w:sz w:val="24"/>
          <w:szCs w:val="24"/>
        </w:rPr>
        <w:t> požiadaviek</w:t>
      </w:r>
      <w:r w:rsidR="002D21CF">
        <w:rPr>
          <w:rFonts w:ascii="Arial" w:hAnsi="Arial" w:cs="Arial"/>
          <w:sz w:val="24"/>
          <w:szCs w:val="24"/>
        </w:rPr>
        <w:t xml:space="preserve"> obmedzení výrob</w:t>
      </w:r>
      <w:r w:rsidR="00810A35">
        <w:rPr>
          <w:rFonts w:ascii="Arial" w:hAnsi="Arial" w:cs="Arial"/>
          <w:sz w:val="24"/>
          <w:szCs w:val="24"/>
        </w:rPr>
        <w:t>y</w:t>
      </w:r>
      <w:r w:rsidR="002D21CF">
        <w:rPr>
          <w:rFonts w:ascii="Arial" w:hAnsi="Arial" w:cs="Arial"/>
          <w:sz w:val="24"/>
          <w:szCs w:val="24"/>
        </w:rPr>
        <w:t xml:space="preserve">, </w:t>
      </w:r>
      <w:r w:rsidR="00746A7A">
        <w:rPr>
          <w:rFonts w:ascii="Arial" w:hAnsi="Arial" w:cs="Arial"/>
          <w:sz w:val="24"/>
          <w:szCs w:val="24"/>
        </w:rPr>
        <w:t xml:space="preserve">ktoré Európska Komisia nastavila </w:t>
      </w:r>
      <w:r w:rsidR="00EA0E22">
        <w:rPr>
          <w:rFonts w:ascii="Arial" w:hAnsi="Arial" w:cs="Arial"/>
          <w:sz w:val="24"/>
          <w:szCs w:val="24"/>
        </w:rPr>
        <w:t xml:space="preserve">na najbližšie roky </w:t>
      </w:r>
      <w:r w:rsidR="00746A7A">
        <w:rPr>
          <w:rFonts w:ascii="Arial" w:hAnsi="Arial" w:cs="Arial"/>
          <w:sz w:val="24"/>
          <w:szCs w:val="24"/>
        </w:rPr>
        <w:t>aj v</w:t>
      </w:r>
      <w:r w:rsidR="00F26CB9">
        <w:rPr>
          <w:rFonts w:ascii="Arial" w:hAnsi="Arial" w:cs="Arial"/>
          <w:sz w:val="24"/>
          <w:szCs w:val="24"/>
        </w:rPr>
        <w:t> </w:t>
      </w:r>
      <w:r w:rsidR="00746A7A">
        <w:rPr>
          <w:rFonts w:ascii="Arial" w:hAnsi="Arial" w:cs="Arial"/>
          <w:sz w:val="24"/>
          <w:szCs w:val="24"/>
        </w:rPr>
        <w:t>rámci</w:t>
      </w:r>
      <w:r w:rsidR="00F26CB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26CB9" w:rsidRPr="00F26CB9">
          <w:rPr>
            <w:rStyle w:val="Hypertextovprepojenie"/>
            <w:rFonts w:ascii="Arial" w:hAnsi="Arial" w:cs="Arial"/>
            <w:b/>
            <w:bCs/>
            <w:sz w:val="24"/>
            <w:szCs w:val="24"/>
          </w:rPr>
          <w:t>Zelenej dohody ES</w:t>
        </w:r>
      </w:hyperlink>
      <w:r w:rsidR="00F26CB9" w:rsidRPr="00F26CB9">
        <w:rPr>
          <w:rFonts w:ascii="Arial" w:hAnsi="Arial" w:cs="Arial"/>
          <w:b/>
          <w:bCs/>
          <w:sz w:val="24"/>
          <w:szCs w:val="24"/>
        </w:rPr>
        <w:t>.</w:t>
      </w:r>
    </w:p>
    <w:p w14:paraId="57E5B710" w14:textId="7D783C49" w:rsidR="00810A35" w:rsidRDefault="00934ADC" w:rsidP="00810A35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Keďže „bruselský úradný jazyk“ nemusí byť zrozumiteľný všetkým, pokúsime sa spracovať prehľadné a zrozumiteľné informácie pre slovenských poľnohospodárov.</w:t>
      </w:r>
      <w:r w:rsidR="00810A35">
        <w:rPr>
          <w:rFonts w:ascii="Arial" w:hAnsi="Arial" w:cs="Arial"/>
          <w:sz w:val="24"/>
          <w:szCs w:val="24"/>
        </w:rPr>
        <w:t xml:space="preserve"> Zoznam tém, ktoré postupne budeme publikovať pre členov ZPO:</w:t>
      </w:r>
    </w:p>
    <w:p w14:paraId="69CD275F" w14:textId="77777777" w:rsidR="006C413D" w:rsidRPr="00B80DC9" w:rsidRDefault="006C413D" w:rsidP="006C41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DC9">
        <w:rPr>
          <w:rFonts w:ascii="Arial" w:hAnsi="Arial" w:cs="Arial"/>
          <w:b/>
          <w:bCs/>
          <w:sz w:val="24"/>
          <w:szCs w:val="24"/>
        </w:rPr>
        <w:t xml:space="preserve">1.časť: </w:t>
      </w:r>
      <w:r>
        <w:rPr>
          <w:rFonts w:ascii="Arial" w:hAnsi="Arial" w:cs="Arial"/>
          <w:b/>
          <w:bCs/>
          <w:sz w:val="24"/>
          <w:szCs w:val="24"/>
        </w:rPr>
        <w:t>hlavné ciele a definície SPP</w:t>
      </w:r>
      <w:r w:rsidRPr="00B80DC9">
        <w:rPr>
          <w:rFonts w:ascii="Arial" w:hAnsi="Arial" w:cs="Arial"/>
          <w:b/>
          <w:bCs/>
          <w:sz w:val="24"/>
          <w:szCs w:val="24"/>
        </w:rPr>
        <w:t xml:space="preserve"> EÚ </w:t>
      </w:r>
    </w:p>
    <w:p w14:paraId="7E6C58BA" w14:textId="77777777" w:rsidR="006C413D" w:rsidRDefault="006C413D" w:rsidP="006C41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prečo potrebujeme SPP EÚ, čo hovorí SWOT analýza slovenského </w:t>
      </w:r>
      <w:proofErr w:type="spellStart"/>
      <w:r>
        <w:rPr>
          <w:rFonts w:ascii="Arial" w:hAnsi="Arial" w:cs="Arial"/>
          <w:sz w:val="24"/>
          <w:szCs w:val="24"/>
        </w:rPr>
        <w:t>agrosektoru</w:t>
      </w:r>
      <w:proofErr w:type="spellEnd"/>
      <w:r>
        <w:rPr>
          <w:rFonts w:ascii="Arial" w:hAnsi="Arial" w:cs="Arial"/>
          <w:sz w:val="24"/>
          <w:szCs w:val="24"/>
        </w:rPr>
        <w:t xml:space="preserve"> a na čo sa zameriavajú intervencie v novom programovom období?</w:t>
      </w:r>
    </w:p>
    <w:p w14:paraId="1D94C305" w14:textId="77777777" w:rsidR="006C413D" w:rsidRPr="00B80DC9" w:rsidRDefault="006C413D" w:rsidP="006C41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DC9">
        <w:rPr>
          <w:rFonts w:ascii="Arial" w:hAnsi="Arial" w:cs="Arial"/>
          <w:b/>
          <w:bCs/>
          <w:sz w:val="24"/>
          <w:szCs w:val="24"/>
        </w:rPr>
        <w:t>2.časť: základná legislatíva SPP EÚ</w:t>
      </w:r>
    </w:p>
    <w:p w14:paraId="6F0A5C92" w14:textId="77777777" w:rsidR="006C413D" w:rsidRPr="00B80DC9" w:rsidRDefault="006C413D" w:rsidP="006C41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aké je zacielenie a rozdelenie </w:t>
      </w:r>
      <w:r w:rsidRPr="00B80DC9">
        <w:rPr>
          <w:rFonts w:ascii="Arial" w:hAnsi="Arial" w:cs="Arial"/>
          <w:sz w:val="24"/>
          <w:szCs w:val="24"/>
        </w:rPr>
        <w:t>základných nariadení</w:t>
      </w:r>
      <w:r>
        <w:rPr>
          <w:rFonts w:ascii="Arial" w:hAnsi="Arial" w:cs="Arial"/>
          <w:sz w:val="24"/>
          <w:szCs w:val="24"/>
        </w:rPr>
        <w:t>. Ako ich implementuje národný strategický plán? Prečo</w:t>
      </w:r>
      <w:r w:rsidRPr="00B80DC9">
        <w:rPr>
          <w:rFonts w:ascii="Arial" w:hAnsi="Arial" w:cs="Arial"/>
          <w:sz w:val="24"/>
          <w:szCs w:val="24"/>
        </w:rPr>
        <w:t xml:space="preserve"> nás má</w:t>
      </w:r>
      <w:r>
        <w:rPr>
          <w:rFonts w:ascii="Arial" w:hAnsi="Arial" w:cs="Arial"/>
          <w:sz w:val="24"/>
          <w:szCs w:val="24"/>
        </w:rPr>
        <w:t xml:space="preserve"> príprava legislatívy</w:t>
      </w:r>
      <w:r w:rsidRPr="00B80DC9">
        <w:rPr>
          <w:rFonts w:ascii="Arial" w:hAnsi="Arial" w:cs="Arial"/>
          <w:sz w:val="24"/>
          <w:szCs w:val="24"/>
        </w:rPr>
        <w:t xml:space="preserve"> zaujímať, ako a kedy ju môžeme ovplyvniť</w:t>
      </w:r>
      <w:r>
        <w:rPr>
          <w:rFonts w:ascii="Arial" w:hAnsi="Arial" w:cs="Arial"/>
          <w:sz w:val="24"/>
          <w:szCs w:val="24"/>
        </w:rPr>
        <w:t>?</w:t>
      </w:r>
    </w:p>
    <w:p w14:paraId="7B8E515C" w14:textId="77777777" w:rsidR="006C413D" w:rsidRPr="00B80DC9" w:rsidRDefault="006C413D" w:rsidP="006C41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DC9">
        <w:rPr>
          <w:rFonts w:ascii="Arial" w:hAnsi="Arial" w:cs="Arial"/>
          <w:b/>
          <w:bCs/>
          <w:sz w:val="24"/>
          <w:szCs w:val="24"/>
        </w:rPr>
        <w:t>3.časť: rozdelenie finančných zdrojov na roky 2023-27</w:t>
      </w:r>
    </w:p>
    <w:p w14:paraId="1DD42E3C" w14:textId="77777777" w:rsidR="006C413D" w:rsidRPr="00B80DC9" w:rsidRDefault="006C413D" w:rsidP="006C41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ako budú </w:t>
      </w:r>
      <w:r w:rsidRPr="00B80DC9">
        <w:rPr>
          <w:rFonts w:ascii="Arial" w:hAnsi="Arial" w:cs="Arial"/>
          <w:sz w:val="24"/>
          <w:szCs w:val="24"/>
        </w:rPr>
        <w:t>financovan</w:t>
      </w:r>
      <w:r>
        <w:rPr>
          <w:rFonts w:ascii="Arial" w:hAnsi="Arial" w:cs="Arial"/>
          <w:sz w:val="24"/>
          <w:szCs w:val="24"/>
        </w:rPr>
        <w:t>é</w:t>
      </w:r>
      <w:r w:rsidRPr="00B80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členské </w:t>
      </w:r>
      <w:r w:rsidRPr="00B80DC9">
        <w:rPr>
          <w:rFonts w:ascii="Arial" w:hAnsi="Arial" w:cs="Arial"/>
          <w:sz w:val="24"/>
          <w:szCs w:val="24"/>
        </w:rPr>
        <w:t>kraj</w:t>
      </w:r>
      <w:r>
        <w:rPr>
          <w:rFonts w:ascii="Arial" w:hAnsi="Arial" w:cs="Arial"/>
          <w:sz w:val="24"/>
          <w:szCs w:val="24"/>
        </w:rPr>
        <w:t>iny</w:t>
      </w:r>
      <w:r w:rsidRPr="00B80DC9">
        <w:rPr>
          <w:rFonts w:ascii="Arial" w:hAnsi="Arial" w:cs="Arial"/>
          <w:sz w:val="24"/>
          <w:szCs w:val="24"/>
        </w:rPr>
        <w:t xml:space="preserve"> EÚ</w:t>
      </w:r>
      <w:r>
        <w:rPr>
          <w:rFonts w:ascii="Arial" w:hAnsi="Arial" w:cs="Arial"/>
          <w:sz w:val="24"/>
          <w:szCs w:val="24"/>
        </w:rPr>
        <w:t>? Aké je</w:t>
      </w:r>
      <w:r w:rsidRPr="00B80DC9">
        <w:rPr>
          <w:rFonts w:ascii="Arial" w:hAnsi="Arial" w:cs="Arial"/>
          <w:sz w:val="24"/>
          <w:szCs w:val="24"/>
        </w:rPr>
        <w:t xml:space="preserve"> rozdelenie zdrojov </w:t>
      </w:r>
      <w:r>
        <w:rPr>
          <w:rFonts w:ascii="Arial" w:hAnsi="Arial" w:cs="Arial"/>
          <w:sz w:val="24"/>
          <w:szCs w:val="24"/>
        </w:rPr>
        <w:t>na Slovensku, aké sú</w:t>
      </w:r>
      <w:r w:rsidRPr="00B80DC9">
        <w:rPr>
          <w:rFonts w:ascii="Arial" w:hAnsi="Arial" w:cs="Arial"/>
          <w:sz w:val="24"/>
          <w:szCs w:val="24"/>
        </w:rPr>
        <w:t xml:space="preserve"> možnosti a</w:t>
      </w:r>
      <w:r>
        <w:rPr>
          <w:rFonts w:ascii="Arial" w:hAnsi="Arial" w:cs="Arial"/>
          <w:sz w:val="24"/>
          <w:szCs w:val="24"/>
        </w:rPr>
        <w:t xml:space="preserve"> form</w:t>
      </w:r>
      <w:r w:rsidRPr="00B80DC9">
        <w:rPr>
          <w:rFonts w:ascii="Arial" w:hAnsi="Arial" w:cs="Arial"/>
          <w:sz w:val="24"/>
          <w:szCs w:val="24"/>
        </w:rPr>
        <w:t>y ich čerpania</w:t>
      </w:r>
      <w:r>
        <w:rPr>
          <w:rFonts w:ascii="Arial" w:hAnsi="Arial" w:cs="Arial"/>
          <w:sz w:val="24"/>
          <w:szCs w:val="24"/>
        </w:rPr>
        <w:t xml:space="preserve"> v nasledujúcom období?</w:t>
      </w:r>
    </w:p>
    <w:p w14:paraId="6FFE785B" w14:textId="77777777" w:rsidR="006C413D" w:rsidRPr="00B80DC9" w:rsidRDefault="006C413D" w:rsidP="006C41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DC9">
        <w:rPr>
          <w:rFonts w:ascii="Arial" w:hAnsi="Arial" w:cs="Arial"/>
          <w:b/>
          <w:bCs/>
          <w:sz w:val="24"/>
          <w:szCs w:val="24"/>
        </w:rPr>
        <w:t>4.časť: I.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C9">
        <w:rPr>
          <w:rFonts w:ascii="Arial" w:hAnsi="Arial" w:cs="Arial"/>
          <w:b/>
          <w:bCs/>
          <w:sz w:val="24"/>
          <w:szCs w:val="24"/>
        </w:rPr>
        <w:t>pilier – priame platby</w:t>
      </w:r>
    </w:p>
    <w:p w14:paraId="105C1C9E" w14:textId="77777777" w:rsidR="006C413D" w:rsidRDefault="006C413D" w:rsidP="006C41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ktoré sú </w:t>
      </w:r>
      <w:r w:rsidRPr="00B80DC9">
        <w:rPr>
          <w:rFonts w:ascii="Arial" w:hAnsi="Arial" w:cs="Arial"/>
          <w:sz w:val="24"/>
          <w:szCs w:val="24"/>
        </w:rPr>
        <w:t xml:space="preserve">hlavné </w:t>
      </w:r>
      <w:r>
        <w:rPr>
          <w:rFonts w:ascii="Arial" w:hAnsi="Arial" w:cs="Arial"/>
          <w:sz w:val="24"/>
          <w:szCs w:val="24"/>
        </w:rPr>
        <w:t xml:space="preserve">formy priamych podpôr, </w:t>
      </w:r>
      <w:r w:rsidRPr="00B80DC9">
        <w:rPr>
          <w:rFonts w:ascii="Arial" w:hAnsi="Arial" w:cs="Arial"/>
          <w:sz w:val="24"/>
          <w:szCs w:val="24"/>
        </w:rPr>
        <w:t>viazané a</w:t>
      </w:r>
      <w:r>
        <w:rPr>
          <w:rFonts w:ascii="Arial" w:hAnsi="Arial" w:cs="Arial"/>
          <w:sz w:val="24"/>
          <w:szCs w:val="24"/>
        </w:rPr>
        <w:t> </w:t>
      </w:r>
      <w:r w:rsidRPr="00B80DC9">
        <w:rPr>
          <w:rFonts w:ascii="Arial" w:hAnsi="Arial" w:cs="Arial"/>
          <w:sz w:val="24"/>
          <w:szCs w:val="24"/>
        </w:rPr>
        <w:t>neviazané</w:t>
      </w:r>
      <w:r>
        <w:rPr>
          <w:rFonts w:ascii="Arial" w:hAnsi="Arial" w:cs="Arial"/>
          <w:sz w:val="24"/>
          <w:szCs w:val="24"/>
        </w:rPr>
        <w:t>? Aké podmienky (</w:t>
      </w:r>
      <w:proofErr w:type="spellStart"/>
      <w:r>
        <w:rPr>
          <w:rFonts w:ascii="Arial" w:hAnsi="Arial" w:cs="Arial"/>
          <w:sz w:val="24"/>
          <w:szCs w:val="24"/>
        </w:rPr>
        <w:t>kondicionality</w:t>
      </w:r>
      <w:proofErr w:type="spellEnd"/>
      <w:r>
        <w:rPr>
          <w:rFonts w:ascii="Arial" w:hAnsi="Arial" w:cs="Arial"/>
          <w:sz w:val="24"/>
          <w:szCs w:val="24"/>
        </w:rPr>
        <w:t>) je treba splniť pre ich získanie? A aké sú</w:t>
      </w:r>
      <w:r w:rsidRPr="00B80DC9">
        <w:rPr>
          <w:rFonts w:ascii="Arial" w:hAnsi="Arial" w:cs="Arial"/>
          <w:sz w:val="24"/>
          <w:szCs w:val="24"/>
        </w:rPr>
        <w:t xml:space="preserve"> cieľové ukazovatele</w:t>
      </w:r>
      <w:r>
        <w:rPr>
          <w:rFonts w:ascii="Arial" w:hAnsi="Arial" w:cs="Arial"/>
          <w:sz w:val="24"/>
          <w:szCs w:val="24"/>
        </w:rPr>
        <w:t xml:space="preserve"> pre Slovensko?</w:t>
      </w:r>
    </w:p>
    <w:p w14:paraId="38C2A00E" w14:textId="77777777" w:rsidR="006C413D" w:rsidRPr="00B80DC9" w:rsidRDefault="006C413D" w:rsidP="006C41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DC9">
        <w:rPr>
          <w:rFonts w:ascii="Arial" w:hAnsi="Arial" w:cs="Arial"/>
          <w:b/>
          <w:bCs/>
          <w:sz w:val="24"/>
          <w:szCs w:val="24"/>
        </w:rPr>
        <w:t>5.časť: II.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80DC9">
        <w:rPr>
          <w:rFonts w:ascii="Arial" w:hAnsi="Arial" w:cs="Arial"/>
          <w:b/>
          <w:bCs/>
          <w:sz w:val="24"/>
          <w:szCs w:val="24"/>
        </w:rPr>
        <w:t>pilier – program rozvoja vidieka</w:t>
      </w:r>
    </w:p>
    <w:p w14:paraId="1D831DF1" w14:textId="77777777" w:rsidR="006C413D" w:rsidRPr="00B80DC9" w:rsidRDefault="006C413D" w:rsidP="006C41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ktoré sú </w:t>
      </w:r>
      <w:r w:rsidRPr="00B80DC9">
        <w:rPr>
          <w:rFonts w:ascii="Arial" w:hAnsi="Arial" w:cs="Arial"/>
          <w:sz w:val="24"/>
          <w:szCs w:val="24"/>
        </w:rPr>
        <w:t xml:space="preserve">hlavné </w:t>
      </w:r>
      <w:r>
        <w:rPr>
          <w:rFonts w:ascii="Arial" w:hAnsi="Arial" w:cs="Arial"/>
          <w:sz w:val="24"/>
          <w:szCs w:val="24"/>
        </w:rPr>
        <w:t>opatrenia zamerané na</w:t>
      </w:r>
      <w:r w:rsidRPr="00B80DC9">
        <w:rPr>
          <w:rFonts w:ascii="Arial" w:hAnsi="Arial" w:cs="Arial"/>
          <w:sz w:val="24"/>
          <w:szCs w:val="24"/>
        </w:rPr>
        <w:t xml:space="preserve"> investície, environmentálne, klimatické a iné záväzky</w:t>
      </w:r>
      <w:r>
        <w:rPr>
          <w:rFonts w:ascii="Arial" w:hAnsi="Arial" w:cs="Arial"/>
          <w:sz w:val="24"/>
          <w:szCs w:val="24"/>
        </w:rPr>
        <w:t>?</w:t>
      </w:r>
      <w:r w:rsidRPr="00B80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Ktoré sú projektové a ktoré neprojektové intervencie? Aké sú </w:t>
      </w:r>
      <w:r w:rsidRPr="00B80DC9">
        <w:rPr>
          <w:rFonts w:ascii="Arial" w:hAnsi="Arial" w:cs="Arial"/>
          <w:sz w:val="24"/>
          <w:szCs w:val="24"/>
        </w:rPr>
        <w:t xml:space="preserve">cieľové ukazovatele </w:t>
      </w:r>
      <w:r>
        <w:rPr>
          <w:rFonts w:ascii="Arial" w:hAnsi="Arial" w:cs="Arial"/>
          <w:sz w:val="24"/>
          <w:szCs w:val="24"/>
        </w:rPr>
        <w:t>pre Slovensko?</w:t>
      </w:r>
    </w:p>
    <w:p w14:paraId="4A206CC2" w14:textId="77777777" w:rsidR="006C413D" w:rsidRPr="00B80DC9" w:rsidRDefault="006C413D" w:rsidP="006C41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DC9">
        <w:rPr>
          <w:rFonts w:ascii="Arial" w:hAnsi="Arial" w:cs="Arial"/>
          <w:b/>
          <w:bCs/>
          <w:sz w:val="24"/>
          <w:szCs w:val="24"/>
        </w:rPr>
        <w:t>6.časť: podpora mladých farmárov</w:t>
      </w:r>
    </w:p>
    <w:p w14:paraId="58F92FE2" w14:textId="77777777" w:rsidR="006C413D" w:rsidRPr="00B80DC9" w:rsidRDefault="006C413D" w:rsidP="006C41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ktoré hlavné </w:t>
      </w:r>
      <w:r w:rsidRPr="00B80DC9">
        <w:rPr>
          <w:rFonts w:ascii="Arial" w:hAnsi="Arial" w:cs="Arial"/>
          <w:sz w:val="24"/>
          <w:szCs w:val="24"/>
        </w:rPr>
        <w:t>formy podpory</w:t>
      </w:r>
      <w:r>
        <w:rPr>
          <w:rFonts w:ascii="Arial" w:hAnsi="Arial" w:cs="Arial"/>
          <w:sz w:val="24"/>
          <w:szCs w:val="24"/>
        </w:rPr>
        <w:t xml:space="preserve"> sú zamerané na mladých v I. a II. pilieri? Aké môžu byť sumy</w:t>
      </w:r>
      <w:r w:rsidRPr="00B80DC9">
        <w:rPr>
          <w:rFonts w:ascii="Arial" w:hAnsi="Arial" w:cs="Arial"/>
          <w:sz w:val="24"/>
          <w:szCs w:val="24"/>
        </w:rPr>
        <w:t xml:space="preserve"> platieb</w:t>
      </w:r>
      <w:r>
        <w:rPr>
          <w:rFonts w:ascii="Arial" w:hAnsi="Arial" w:cs="Arial"/>
          <w:sz w:val="24"/>
          <w:szCs w:val="24"/>
        </w:rPr>
        <w:t>? Aké</w:t>
      </w:r>
      <w:r w:rsidRPr="00B80DC9">
        <w:rPr>
          <w:rFonts w:ascii="Arial" w:hAnsi="Arial" w:cs="Arial"/>
          <w:sz w:val="24"/>
          <w:szCs w:val="24"/>
        </w:rPr>
        <w:t xml:space="preserve"> cieľové ukazovatele </w:t>
      </w:r>
      <w:r>
        <w:rPr>
          <w:rFonts w:ascii="Arial" w:hAnsi="Arial" w:cs="Arial"/>
          <w:sz w:val="24"/>
          <w:szCs w:val="24"/>
        </w:rPr>
        <w:t>sú nastavené pre</w:t>
      </w:r>
      <w:r w:rsidRPr="00B80DC9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>?</w:t>
      </w:r>
    </w:p>
    <w:p w14:paraId="6AAED009" w14:textId="77777777" w:rsidR="006C413D" w:rsidRPr="00B80DC9" w:rsidRDefault="006C413D" w:rsidP="006C41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DC9">
        <w:rPr>
          <w:rFonts w:ascii="Arial" w:hAnsi="Arial" w:cs="Arial"/>
          <w:b/>
          <w:bCs/>
          <w:sz w:val="24"/>
          <w:szCs w:val="24"/>
        </w:rPr>
        <w:t xml:space="preserve">7.časť: </w:t>
      </w:r>
      <w:proofErr w:type="spellStart"/>
      <w:r w:rsidRPr="00B80DC9">
        <w:rPr>
          <w:rFonts w:ascii="Arial" w:hAnsi="Arial" w:cs="Arial"/>
          <w:b/>
          <w:bCs/>
          <w:sz w:val="24"/>
          <w:szCs w:val="24"/>
        </w:rPr>
        <w:t>ekoschémy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/ environmentálne intervencie</w:t>
      </w:r>
    </w:p>
    <w:p w14:paraId="4F6FC86E" w14:textId="77777777" w:rsidR="006C413D" w:rsidRPr="00B80DC9" w:rsidRDefault="006C413D" w:rsidP="006C41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čo znamená „</w:t>
      </w:r>
      <w:proofErr w:type="spellStart"/>
      <w:r w:rsidRPr="00B80DC9">
        <w:rPr>
          <w:rFonts w:ascii="Arial" w:hAnsi="Arial" w:cs="Arial"/>
          <w:sz w:val="24"/>
          <w:szCs w:val="24"/>
        </w:rPr>
        <w:t>celofarmová</w:t>
      </w:r>
      <w:proofErr w:type="spellEnd"/>
      <w:r w:rsidRPr="00B80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DC9">
        <w:rPr>
          <w:rFonts w:ascii="Arial" w:hAnsi="Arial" w:cs="Arial"/>
          <w:sz w:val="24"/>
          <w:szCs w:val="24"/>
        </w:rPr>
        <w:t>ekoschéma</w:t>
      </w:r>
      <w:proofErr w:type="spellEnd"/>
      <w:r>
        <w:rPr>
          <w:rFonts w:ascii="Arial" w:hAnsi="Arial" w:cs="Arial"/>
          <w:sz w:val="24"/>
          <w:szCs w:val="24"/>
        </w:rPr>
        <w:t xml:space="preserve">“? Ako sú nastavené opatrenia a </w:t>
      </w:r>
      <w:r w:rsidRPr="00B80DC9">
        <w:rPr>
          <w:rFonts w:ascii="Arial" w:hAnsi="Arial" w:cs="Arial"/>
          <w:sz w:val="24"/>
          <w:szCs w:val="24"/>
        </w:rPr>
        <w:t>podmienky a čerpania podpôr</w:t>
      </w:r>
      <w:r>
        <w:rPr>
          <w:rFonts w:ascii="Arial" w:hAnsi="Arial" w:cs="Arial"/>
          <w:sz w:val="24"/>
          <w:szCs w:val="24"/>
        </w:rPr>
        <w:t xml:space="preserve"> v I. a II. pilieri? Kam mieria</w:t>
      </w:r>
      <w:r w:rsidRPr="00B80DC9">
        <w:rPr>
          <w:rFonts w:ascii="Arial" w:hAnsi="Arial" w:cs="Arial"/>
          <w:sz w:val="24"/>
          <w:szCs w:val="24"/>
        </w:rPr>
        <w:t xml:space="preserve"> cieľové ukazovatele </w:t>
      </w:r>
      <w:r>
        <w:rPr>
          <w:rFonts w:ascii="Arial" w:hAnsi="Arial" w:cs="Arial"/>
          <w:sz w:val="24"/>
          <w:szCs w:val="24"/>
        </w:rPr>
        <w:t>SR?</w:t>
      </w:r>
    </w:p>
    <w:p w14:paraId="0E68F1AA" w14:textId="77777777" w:rsidR="006C413D" w:rsidRPr="00B80DC9" w:rsidRDefault="006C413D" w:rsidP="006C41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DC9">
        <w:rPr>
          <w:rFonts w:ascii="Arial" w:hAnsi="Arial" w:cs="Arial"/>
          <w:b/>
          <w:bCs/>
          <w:sz w:val="24"/>
          <w:szCs w:val="24"/>
        </w:rPr>
        <w:t>8.časť: osobitné znevýhodnenia</w:t>
      </w:r>
    </w:p>
    <w:p w14:paraId="6B0BC818" w14:textId="77777777" w:rsidR="006C413D" w:rsidRPr="00B80DC9" w:rsidRDefault="006C413D" w:rsidP="006C41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ako sa zmenia podpory pre </w:t>
      </w:r>
      <w:r w:rsidRPr="00B80DC9">
        <w:rPr>
          <w:rFonts w:ascii="Arial" w:hAnsi="Arial" w:cs="Arial"/>
          <w:sz w:val="24"/>
          <w:szCs w:val="24"/>
        </w:rPr>
        <w:t xml:space="preserve">osobitné znevýhodnenia (Natura 2000), prírodné a iné prekážky (ANC) na </w:t>
      </w:r>
      <w:r>
        <w:rPr>
          <w:rFonts w:ascii="Arial" w:hAnsi="Arial" w:cs="Arial"/>
          <w:sz w:val="24"/>
          <w:szCs w:val="24"/>
        </w:rPr>
        <w:t>poľnohospodárskej</w:t>
      </w:r>
      <w:r w:rsidRPr="00B80DC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lebo</w:t>
      </w:r>
      <w:r w:rsidRPr="00B80DC9">
        <w:rPr>
          <w:rFonts w:ascii="Arial" w:hAnsi="Arial" w:cs="Arial"/>
          <w:sz w:val="24"/>
          <w:szCs w:val="24"/>
        </w:rPr>
        <w:t> lesnej pôde</w:t>
      </w:r>
      <w:r>
        <w:rPr>
          <w:rFonts w:ascii="Arial" w:hAnsi="Arial" w:cs="Arial"/>
          <w:sz w:val="24"/>
          <w:szCs w:val="24"/>
        </w:rPr>
        <w:t>? Čo musí Slovensko splniť v rámci</w:t>
      </w:r>
      <w:r w:rsidRPr="00B80DC9">
        <w:rPr>
          <w:rFonts w:ascii="Arial" w:hAnsi="Arial" w:cs="Arial"/>
          <w:sz w:val="24"/>
          <w:szCs w:val="24"/>
        </w:rPr>
        <w:t xml:space="preserve"> cieľov</w:t>
      </w:r>
      <w:r>
        <w:rPr>
          <w:rFonts w:ascii="Arial" w:hAnsi="Arial" w:cs="Arial"/>
          <w:sz w:val="24"/>
          <w:szCs w:val="24"/>
        </w:rPr>
        <w:t xml:space="preserve">ých </w:t>
      </w:r>
      <w:r w:rsidRPr="00B80DC9">
        <w:rPr>
          <w:rFonts w:ascii="Arial" w:hAnsi="Arial" w:cs="Arial"/>
          <w:sz w:val="24"/>
          <w:szCs w:val="24"/>
        </w:rPr>
        <w:t>ukazovate</w:t>
      </w:r>
      <w:r>
        <w:rPr>
          <w:rFonts w:ascii="Arial" w:hAnsi="Arial" w:cs="Arial"/>
          <w:sz w:val="24"/>
          <w:szCs w:val="24"/>
        </w:rPr>
        <w:t>ľov?</w:t>
      </w:r>
    </w:p>
    <w:p w14:paraId="3E08298B" w14:textId="77777777" w:rsidR="006C413D" w:rsidRPr="00B80DC9" w:rsidRDefault="006C413D" w:rsidP="006C41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DC9">
        <w:rPr>
          <w:rFonts w:ascii="Arial" w:hAnsi="Arial" w:cs="Arial"/>
          <w:b/>
          <w:bCs/>
          <w:sz w:val="24"/>
          <w:szCs w:val="24"/>
        </w:rPr>
        <w:t>9.časť: nástroje riadenia rizika</w:t>
      </w:r>
      <w:r>
        <w:rPr>
          <w:rFonts w:ascii="Arial" w:hAnsi="Arial" w:cs="Arial"/>
          <w:b/>
          <w:bCs/>
          <w:sz w:val="24"/>
          <w:szCs w:val="24"/>
        </w:rPr>
        <w:t xml:space="preserve"> a investície</w:t>
      </w:r>
    </w:p>
    <w:p w14:paraId="5A2E97D4" w14:textId="77777777" w:rsidR="006C413D" w:rsidRPr="00B80DC9" w:rsidRDefault="006C413D" w:rsidP="006C41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aký má </w:t>
      </w:r>
      <w:r w:rsidRPr="00B80DC9">
        <w:rPr>
          <w:rFonts w:ascii="Arial" w:hAnsi="Arial" w:cs="Arial"/>
          <w:sz w:val="24"/>
          <w:szCs w:val="24"/>
        </w:rPr>
        <w:t>význam riadeni</w:t>
      </w:r>
      <w:r>
        <w:rPr>
          <w:rFonts w:ascii="Arial" w:hAnsi="Arial" w:cs="Arial"/>
          <w:sz w:val="24"/>
          <w:szCs w:val="24"/>
        </w:rPr>
        <w:t>e</w:t>
      </w:r>
      <w:r w:rsidRPr="00B80DC9">
        <w:rPr>
          <w:rFonts w:ascii="Arial" w:hAnsi="Arial" w:cs="Arial"/>
          <w:sz w:val="24"/>
          <w:szCs w:val="24"/>
        </w:rPr>
        <w:t xml:space="preserve"> rizika</w:t>
      </w:r>
      <w:r>
        <w:rPr>
          <w:rFonts w:ascii="Arial" w:hAnsi="Arial" w:cs="Arial"/>
          <w:sz w:val="24"/>
          <w:szCs w:val="24"/>
        </w:rPr>
        <w:t xml:space="preserve"> na podniku? Aké sú</w:t>
      </w:r>
      <w:r w:rsidRPr="00B80DC9">
        <w:rPr>
          <w:rFonts w:ascii="Arial" w:hAnsi="Arial" w:cs="Arial"/>
          <w:sz w:val="24"/>
          <w:szCs w:val="24"/>
        </w:rPr>
        <w:t xml:space="preserve"> podmienky a možnosti čerpania podpôr</w:t>
      </w:r>
      <w:r>
        <w:rPr>
          <w:rFonts w:ascii="Arial" w:hAnsi="Arial" w:cs="Arial"/>
          <w:sz w:val="24"/>
          <w:szCs w:val="24"/>
        </w:rPr>
        <w:t xml:space="preserve"> v rámci sektorových intervencií? Možnosti investičných intervencií. A postačujú</w:t>
      </w:r>
      <w:r w:rsidRPr="00B80DC9">
        <w:rPr>
          <w:rFonts w:ascii="Arial" w:hAnsi="Arial" w:cs="Arial"/>
          <w:sz w:val="24"/>
          <w:szCs w:val="24"/>
        </w:rPr>
        <w:t xml:space="preserve"> cieľové ukazovatel</w:t>
      </w:r>
      <w:r>
        <w:rPr>
          <w:rFonts w:ascii="Arial" w:hAnsi="Arial" w:cs="Arial"/>
          <w:sz w:val="24"/>
          <w:szCs w:val="24"/>
        </w:rPr>
        <w:t>e SR?</w:t>
      </w:r>
      <w:r w:rsidRPr="00B80DC9">
        <w:rPr>
          <w:rFonts w:ascii="Arial" w:hAnsi="Arial" w:cs="Arial"/>
          <w:sz w:val="24"/>
          <w:szCs w:val="24"/>
        </w:rPr>
        <w:t xml:space="preserve"> </w:t>
      </w:r>
    </w:p>
    <w:p w14:paraId="48839427" w14:textId="77777777" w:rsidR="006C413D" w:rsidRPr="00B80DC9" w:rsidRDefault="006C413D" w:rsidP="006C41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DC9">
        <w:rPr>
          <w:rFonts w:ascii="Arial" w:hAnsi="Arial" w:cs="Arial"/>
          <w:b/>
          <w:bCs/>
          <w:sz w:val="24"/>
          <w:szCs w:val="24"/>
        </w:rPr>
        <w:t xml:space="preserve">10.časť: sektorové </w:t>
      </w:r>
      <w:r>
        <w:rPr>
          <w:rFonts w:ascii="Arial" w:hAnsi="Arial" w:cs="Arial"/>
          <w:b/>
          <w:bCs/>
          <w:sz w:val="24"/>
          <w:szCs w:val="24"/>
        </w:rPr>
        <w:t>intervencie a technická pomoc</w:t>
      </w:r>
    </w:p>
    <w:p w14:paraId="7AD78AD5" w14:textId="77777777" w:rsidR="006C413D" w:rsidRPr="00B80DC9" w:rsidRDefault="006C413D" w:rsidP="006C41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čo a ako bude podporované? V</w:t>
      </w:r>
      <w:r w:rsidRPr="00B80DC9">
        <w:rPr>
          <w:rFonts w:ascii="Arial" w:hAnsi="Arial" w:cs="Arial"/>
          <w:sz w:val="24"/>
          <w:szCs w:val="24"/>
        </w:rPr>
        <w:t>čelárstvo, vinohradníctvo a vinárstvo, ovocie a</w:t>
      </w:r>
      <w:r>
        <w:rPr>
          <w:rFonts w:ascii="Arial" w:hAnsi="Arial" w:cs="Arial"/>
          <w:sz w:val="24"/>
          <w:szCs w:val="24"/>
        </w:rPr>
        <w:t> </w:t>
      </w:r>
      <w:r w:rsidRPr="00B80DC9">
        <w:rPr>
          <w:rFonts w:ascii="Arial" w:hAnsi="Arial" w:cs="Arial"/>
          <w:sz w:val="24"/>
          <w:szCs w:val="24"/>
        </w:rPr>
        <w:t>zelenina</w:t>
      </w:r>
      <w:r>
        <w:rPr>
          <w:rFonts w:ascii="Arial" w:hAnsi="Arial" w:cs="Arial"/>
          <w:sz w:val="24"/>
          <w:szCs w:val="24"/>
        </w:rPr>
        <w:t xml:space="preserve"> a čo iné? Možnosti v rámci </w:t>
      </w:r>
      <w:r w:rsidRPr="00B80DC9">
        <w:rPr>
          <w:rFonts w:ascii="Arial" w:hAnsi="Arial" w:cs="Arial"/>
          <w:sz w:val="24"/>
          <w:szCs w:val="24"/>
        </w:rPr>
        <w:t>technick</w:t>
      </w:r>
      <w:r>
        <w:rPr>
          <w:rFonts w:ascii="Arial" w:hAnsi="Arial" w:cs="Arial"/>
          <w:sz w:val="24"/>
          <w:szCs w:val="24"/>
        </w:rPr>
        <w:t>ej</w:t>
      </w:r>
      <w:r w:rsidRPr="00B80DC9">
        <w:rPr>
          <w:rFonts w:ascii="Arial" w:hAnsi="Arial" w:cs="Arial"/>
          <w:sz w:val="24"/>
          <w:szCs w:val="24"/>
        </w:rPr>
        <w:t xml:space="preserve"> pomoc</w:t>
      </w:r>
      <w:r>
        <w:rPr>
          <w:rFonts w:ascii="Arial" w:hAnsi="Arial" w:cs="Arial"/>
          <w:sz w:val="24"/>
          <w:szCs w:val="24"/>
        </w:rPr>
        <w:t>i.</w:t>
      </w:r>
    </w:p>
    <w:p w14:paraId="39F61872" w14:textId="77777777" w:rsidR="006C413D" w:rsidRPr="00B80DC9" w:rsidRDefault="006C413D" w:rsidP="006C41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DC9">
        <w:rPr>
          <w:rFonts w:ascii="Arial" w:hAnsi="Arial" w:cs="Arial"/>
          <w:b/>
          <w:bCs/>
          <w:sz w:val="24"/>
          <w:szCs w:val="24"/>
        </w:rPr>
        <w:t>11.časť: vzdelávanie a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B80DC9">
        <w:rPr>
          <w:rFonts w:ascii="Arial" w:hAnsi="Arial" w:cs="Arial"/>
          <w:b/>
          <w:bCs/>
          <w:sz w:val="24"/>
          <w:szCs w:val="24"/>
        </w:rPr>
        <w:t>poradenstvo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B80DC9">
        <w:rPr>
          <w:rFonts w:ascii="Arial" w:hAnsi="Arial" w:cs="Arial"/>
          <w:b/>
          <w:bCs/>
          <w:sz w:val="24"/>
          <w:szCs w:val="24"/>
        </w:rPr>
        <w:t xml:space="preserve"> spolupráca</w:t>
      </w:r>
    </w:p>
    <w:p w14:paraId="3114AC0D" w14:textId="77777777" w:rsidR="006C413D" w:rsidRPr="00B80DC9" w:rsidRDefault="006C413D" w:rsidP="006C41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prečo je vzdelávanie, poradenstvo a spolupráca pre nás dôležité? Ako sú podporované v novom období? Ako tvoriť </w:t>
      </w:r>
      <w:r w:rsidRPr="00B80DC9">
        <w:rPr>
          <w:rFonts w:ascii="Arial" w:hAnsi="Arial" w:cs="Arial"/>
          <w:sz w:val="24"/>
          <w:szCs w:val="24"/>
        </w:rPr>
        <w:t>operačné skupiny</w:t>
      </w:r>
      <w:r>
        <w:rPr>
          <w:rFonts w:ascii="Arial" w:hAnsi="Arial" w:cs="Arial"/>
          <w:sz w:val="24"/>
          <w:szCs w:val="24"/>
        </w:rPr>
        <w:t xml:space="preserve">? </w:t>
      </w:r>
      <w:r w:rsidRPr="00B80DC9">
        <w:rPr>
          <w:rFonts w:ascii="Arial" w:hAnsi="Arial" w:cs="Arial"/>
          <w:sz w:val="24"/>
          <w:szCs w:val="24"/>
        </w:rPr>
        <w:t>LEADER a možnosti čerpania nových a starších prostriedkov pre rozvoj vidieka</w:t>
      </w:r>
      <w:r>
        <w:rPr>
          <w:rFonts w:ascii="Arial" w:hAnsi="Arial" w:cs="Arial"/>
          <w:sz w:val="24"/>
          <w:szCs w:val="24"/>
        </w:rPr>
        <w:t>.</w:t>
      </w:r>
      <w:r w:rsidRPr="00B80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B80DC9">
        <w:rPr>
          <w:rFonts w:ascii="Arial" w:hAnsi="Arial" w:cs="Arial"/>
          <w:sz w:val="24"/>
          <w:szCs w:val="24"/>
        </w:rPr>
        <w:t xml:space="preserve">ieľové ukazovatele </w:t>
      </w:r>
      <w:r>
        <w:rPr>
          <w:rFonts w:ascii="Arial" w:hAnsi="Arial" w:cs="Arial"/>
          <w:sz w:val="24"/>
          <w:szCs w:val="24"/>
        </w:rPr>
        <w:t>stratégie</w:t>
      </w:r>
      <w:r w:rsidRPr="00B80DC9">
        <w:rPr>
          <w:rFonts w:ascii="Arial" w:hAnsi="Arial" w:cs="Arial"/>
          <w:sz w:val="24"/>
          <w:szCs w:val="24"/>
        </w:rPr>
        <w:t xml:space="preserve"> SR</w:t>
      </w:r>
      <w:r>
        <w:rPr>
          <w:rFonts w:ascii="Arial" w:hAnsi="Arial" w:cs="Arial"/>
          <w:sz w:val="24"/>
          <w:szCs w:val="24"/>
        </w:rPr>
        <w:t>.</w:t>
      </w:r>
    </w:p>
    <w:p w14:paraId="01193203" w14:textId="77777777" w:rsidR="006C413D" w:rsidRPr="00493C38" w:rsidRDefault="006C413D" w:rsidP="006C4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b/>
          <w:bCs/>
          <w:sz w:val="24"/>
          <w:szCs w:val="24"/>
        </w:rPr>
        <w:t>12.časť: Zelená dohoda EÚ</w:t>
      </w:r>
    </w:p>
    <w:p w14:paraId="3EA054E9" w14:textId="77777777" w:rsidR="006C413D" w:rsidRPr="00B80DC9" w:rsidRDefault="006C413D" w:rsidP="006C41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sz w:val="24"/>
          <w:szCs w:val="24"/>
        </w:rPr>
        <w:t xml:space="preserve">aké sú </w:t>
      </w:r>
      <w:r w:rsidRPr="00B80DC9">
        <w:rPr>
          <w:rFonts w:ascii="Arial" w:hAnsi="Arial" w:cs="Arial"/>
          <w:sz w:val="24"/>
          <w:szCs w:val="24"/>
        </w:rPr>
        <w:t xml:space="preserve">priority </w:t>
      </w:r>
      <w:r>
        <w:rPr>
          <w:rFonts w:ascii="Arial" w:hAnsi="Arial" w:cs="Arial"/>
          <w:sz w:val="24"/>
          <w:szCs w:val="24"/>
        </w:rPr>
        <w:t xml:space="preserve">európskej </w:t>
      </w:r>
      <w:r w:rsidRPr="00B80DC9">
        <w:rPr>
          <w:rFonts w:ascii="Arial" w:hAnsi="Arial" w:cs="Arial"/>
          <w:sz w:val="24"/>
          <w:szCs w:val="24"/>
        </w:rPr>
        <w:t>Zelenej dohody</w:t>
      </w:r>
      <w:r>
        <w:rPr>
          <w:rFonts w:ascii="Arial" w:hAnsi="Arial" w:cs="Arial"/>
          <w:sz w:val="24"/>
          <w:szCs w:val="24"/>
        </w:rPr>
        <w:t>? Ktoré ciele sa týkajú poľnohospodárstva – S</w:t>
      </w:r>
      <w:r w:rsidRPr="00B80DC9">
        <w:rPr>
          <w:rFonts w:ascii="Arial" w:hAnsi="Arial" w:cs="Arial"/>
          <w:sz w:val="24"/>
          <w:szCs w:val="24"/>
        </w:rPr>
        <w:t>tratégia</w:t>
      </w:r>
      <w:r>
        <w:rPr>
          <w:rFonts w:ascii="Arial" w:hAnsi="Arial" w:cs="Arial"/>
          <w:sz w:val="24"/>
          <w:szCs w:val="24"/>
        </w:rPr>
        <w:t xml:space="preserve"> z farmy na vidličku (</w:t>
      </w:r>
      <w:r w:rsidRPr="00B80DC9">
        <w:rPr>
          <w:rFonts w:ascii="Arial" w:hAnsi="Arial" w:cs="Arial"/>
          <w:sz w:val="24"/>
          <w:szCs w:val="24"/>
        </w:rPr>
        <w:t>F2F</w:t>
      </w:r>
      <w:r>
        <w:rPr>
          <w:rFonts w:ascii="Arial" w:hAnsi="Arial" w:cs="Arial"/>
          <w:sz w:val="24"/>
          <w:szCs w:val="24"/>
        </w:rPr>
        <w:t>)</w:t>
      </w:r>
      <w:r w:rsidRPr="00B80DC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 Stratégia </w:t>
      </w:r>
      <w:r w:rsidRPr="00B80DC9">
        <w:rPr>
          <w:rFonts w:ascii="Arial" w:hAnsi="Arial" w:cs="Arial"/>
          <w:sz w:val="24"/>
          <w:szCs w:val="24"/>
        </w:rPr>
        <w:t>biodiverzita a</w:t>
      </w:r>
      <w:r>
        <w:rPr>
          <w:rFonts w:ascii="Arial" w:hAnsi="Arial" w:cs="Arial"/>
          <w:sz w:val="24"/>
          <w:szCs w:val="24"/>
        </w:rPr>
        <w:t xml:space="preserve"> aké je </w:t>
      </w:r>
      <w:r w:rsidRPr="00B80DC9">
        <w:rPr>
          <w:rFonts w:ascii="Arial" w:hAnsi="Arial" w:cs="Arial"/>
          <w:sz w:val="24"/>
          <w:szCs w:val="24"/>
        </w:rPr>
        <w:t>ich prepojenie s SPP EÚ</w:t>
      </w:r>
      <w:r>
        <w:rPr>
          <w:rFonts w:ascii="Arial" w:hAnsi="Arial" w:cs="Arial"/>
          <w:sz w:val="24"/>
          <w:szCs w:val="24"/>
        </w:rPr>
        <w:t>?</w:t>
      </w:r>
    </w:p>
    <w:p w14:paraId="27E654DA" w14:textId="77777777" w:rsidR="006C413D" w:rsidRPr="00B80DC9" w:rsidRDefault="006C413D" w:rsidP="006C41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DC9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80DC9">
        <w:rPr>
          <w:rFonts w:ascii="Arial" w:hAnsi="Arial" w:cs="Arial"/>
          <w:b/>
          <w:bCs/>
          <w:sz w:val="24"/>
          <w:szCs w:val="24"/>
        </w:rPr>
        <w:t>.časť: časový rámec rokov 2022-2030</w:t>
      </w:r>
    </w:p>
    <w:p w14:paraId="4A51E4D8" w14:textId="77777777" w:rsidR="006C413D" w:rsidRPr="00B80DC9" w:rsidRDefault="006C413D" w:rsidP="006C41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80DC9">
        <w:rPr>
          <w:rFonts w:ascii="Arial" w:hAnsi="Arial" w:cs="Arial"/>
          <w:sz w:val="24"/>
          <w:szCs w:val="24"/>
        </w:rPr>
        <w:t>- čo nás čaká v druhom roku prechodného obdobia 2022</w:t>
      </w:r>
      <w:r>
        <w:rPr>
          <w:rFonts w:ascii="Arial" w:hAnsi="Arial" w:cs="Arial"/>
          <w:sz w:val="24"/>
          <w:szCs w:val="24"/>
        </w:rPr>
        <w:t>?</w:t>
      </w:r>
      <w:r w:rsidRPr="00B80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B80DC9">
        <w:rPr>
          <w:rFonts w:ascii="Arial" w:hAnsi="Arial" w:cs="Arial"/>
          <w:sz w:val="24"/>
          <w:szCs w:val="24"/>
        </w:rPr>
        <w:t>ko</w:t>
      </w:r>
      <w:r>
        <w:rPr>
          <w:rFonts w:ascii="Arial" w:hAnsi="Arial" w:cs="Arial"/>
          <w:sz w:val="24"/>
          <w:szCs w:val="24"/>
        </w:rPr>
        <w:t xml:space="preserve"> to pôjde</w:t>
      </w:r>
      <w:r w:rsidRPr="00B80DC9">
        <w:rPr>
          <w:rFonts w:ascii="Arial" w:hAnsi="Arial" w:cs="Arial"/>
          <w:sz w:val="24"/>
          <w:szCs w:val="24"/>
        </w:rPr>
        <w:t xml:space="preserve"> od 1.1.2023</w:t>
      </w:r>
      <w:r>
        <w:rPr>
          <w:rFonts w:ascii="Arial" w:hAnsi="Arial" w:cs="Arial"/>
          <w:sz w:val="24"/>
          <w:szCs w:val="24"/>
        </w:rPr>
        <w:t>?</w:t>
      </w:r>
      <w:r w:rsidRPr="00B80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Čo pre Slovensko znamená</w:t>
      </w:r>
      <w:r w:rsidRPr="00B80DC9">
        <w:rPr>
          <w:rFonts w:ascii="Arial" w:hAnsi="Arial" w:cs="Arial"/>
          <w:sz w:val="24"/>
          <w:szCs w:val="24"/>
        </w:rPr>
        <w:t xml:space="preserve"> externá konvergencia</w:t>
      </w:r>
      <w:r>
        <w:rPr>
          <w:rFonts w:ascii="Arial" w:hAnsi="Arial" w:cs="Arial"/>
          <w:sz w:val="24"/>
          <w:szCs w:val="24"/>
        </w:rPr>
        <w:t xml:space="preserve">? Má Slovensko dobre nastavenú stratégiu rozvoja poľnohospodárstva? Akú rolu zohrávajú </w:t>
      </w:r>
      <w:r w:rsidRPr="00B80DC9">
        <w:rPr>
          <w:rFonts w:ascii="Arial" w:hAnsi="Arial" w:cs="Arial"/>
          <w:sz w:val="24"/>
          <w:szCs w:val="24"/>
        </w:rPr>
        <w:t>samosprávne</w:t>
      </w:r>
      <w:r>
        <w:rPr>
          <w:rFonts w:ascii="Arial" w:hAnsi="Arial" w:cs="Arial"/>
          <w:sz w:val="24"/>
          <w:szCs w:val="24"/>
        </w:rPr>
        <w:t xml:space="preserve"> organizácie</w:t>
      </w:r>
      <w:r w:rsidRPr="00B80DC9">
        <w:rPr>
          <w:rFonts w:ascii="Arial" w:hAnsi="Arial" w:cs="Arial"/>
          <w:sz w:val="24"/>
          <w:szCs w:val="24"/>
        </w:rPr>
        <w:t xml:space="preserve"> (NGO) v komunikácii s</w:t>
      </w:r>
      <w:r>
        <w:rPr>
          <w:rFonts w:ascii="Arial" w:hAnsi="Arial" w:cs="Arial"/>
          <w:sz w:val="24"/>
          <w:szCs w:val="24"/>
        </w:rPr>
        <w:t> </w:t>
      </w:r>
      <w:r w:rsidRPr="00B80DC9">
        <w:rPr>
          <w:rFonts w:ascii="Arial" w:hAnsi="Arial" w:cs="Arial"/>
          <w:sz w:val="24"/>
          <w:szCs w:val="24"/>
        </w:rPr>
        <w:t>EÚ</w:t>
      </w:r>
      <w:r>
        <w:rPr>
          <w:rFonts w:ascii="Arial" w:hAnsi="Arial" w:cs="Arial"/>
          <w:sz w:val="24"/>
          <w:szCs w:val="24"/>
        </w:rPr>
        <w:t xml:space="preserve"> a štátnymi orgánmi? Kde budeme v roku 2030?</w:t>
      </w:r>
    </w:p>
    <w:p w14:paraId="25559690" w14:textId="77777777" w:rsidR="00810A35" w:rsidRDefault="00810A35" w:rsidP="00B80DC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B8BC2A4" w14:textId="65CDDAF3" w:rsidR="00810A35" w:rsidRDefault="00934ADC" w:rsidP="00B80DC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základe uznesenia </w:t>
      </w:r>
      <w:r w:rsidR="003F34BF">
        <w:rPr>
          <w:rFonts w:ascii="Arial" w:hAnsi="Arial" w:cs="Arial"/>
          <w:sz w:val="24"/>
          <w:szCs w:val="24"/>
        </w:rPr>
        <w:t xml:space="preserve">(č. C.4. z 30.11. 2021) </w:t>
      </w:r>
      <w:r>
        <w:rPr>
          <w:rFonts w:ascii="Arial" w:hAnsi="Arial" w:cs="Arial"/>
          <w:sz w:val="24"/>
          <w:szCs w:val="24"/>
        </w:rPr>
        <w:t xml:space="preserve">Predstavenstva Združenia pestovateľov obilnín však </w:t>
      </w:r>
      <w:r w:rsidR="003F34BF">
        <w:rPr>
          <w:rFonts w:ascii="Arial" w:hAnsi="Arial" w:cs="Arial"/>
          <w:sz w:val="24"/>
          <w:szCs w:val="24"/>
        </w:rPr>
        <w:t xml:space="preserve">bude </w:t>
      </w:r>
      <w:r>
        <w:rPr>
          <w:rFonts w:ascii="Arial" w:hAnsi="Arial" w:cs="Arial"/>
          <w:sz w:val="24"/>
          <w:szCs w:val="24"/>
        </w:rPr>
        <w:t xml:space="preserve">tento </w:t>
      </w:r>
      <w:proofErr w:type="spellStart"/>
      <w:r>
        <w:rPr>
          <w:rFonts w:ascii="Arial" w:hAnsi="Arial" w:cs="Arial"/>
          <w:sz w:val="24"/>
          <w:szCs w:val="24"/>
        </w:rPr>
        <w:t>infoseriál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F34BF">
        <w:rPr>
          <w:rFonts w:ascii="Arial" w:hAnsi="Arial" w:cs="Arial"/>
          <w:b/>
          <w:bCs/>
          <w:sz w:val="24"/>
          <w:szCs w:val="24"/>
        </w:rPr>
        <w:t>dostupný iba pre členov ZPO</w:t>
      </w:r>
      <w:r>
        <w:rPr>
          <w:rFonts w:ascii="Arial" w:hAnsi="Arial" w:cs="Arial"/>
          <w:sz w:val="24"/>
          <w:szCs w:val="24"/>
        </w:rPr>
        <w:t xml:space="preserve">, a preto budú jednotlivé časti chránené heslom. </w:t>
      </w:r>
      <w:r w:rsidRPr="003F34BF">
        <w:rPr>
          <w:rFonts w:ascii="Arial" w:hAnsi="Arial" w:cs="Arial"/>
          <w:sz w:val="24"/>
          <w:szCs w:val="24"/>
          <w:u w:val="single"/>
        </w:rPr>
        <w:t>Heslo pre každú časť osobitne budeme distribuovať členom ZPO prostredníctvom emailu</w:t>
      </w:r>
      <w:r w:rsidR="00EA0E22">
        <w:rPr>
          <w:rFonts w:ascii="Arial" w:hAnsi="Arial" w:cs="Arial"/>
          <w:sz w:val="24"/>
          <w:szCs w:val="24"/>
        </w:rPr>
        <w:t xml:space="preserve"> so žiadosťou o zachovanie výlučnosti. Veríme, že tento krok zameraný na rozšírenie členskej základne, a tým na podporu aktivít ZPO, slovenská poľnohospodárska prax pochopí správne.</w:t>
      </w:r>
    </w:p>
    <w:p w14:paraId="3E0CDCB6" w14:textId="622C4B57" w:rsidR="00F31C39" w:rsidRDefault="00810A35" w:rsidP="00B80DC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Takže, ak nechcete zmeškať žiadnu časť, </w:t>
      </w:r>
      <w:r w:rsidRPr="00810A35">
        <w:rPr>
          <w:rFonts w:ascii="Arial" w:hAnsi="Arial" w:cs="Arial"/>
          <w:b/>
          <w:bCs/>
          <w:sz w:val="24"/>
          <w:szCs w:val="24"/>
        </w:rPr>
        <w:t xml:space="preserve">pošlite prihlášku svojho podniku </w:t>
      </w:r>
      <w:r w:rsidR="00014BB1">
        <w:rPr>
          <w:rFonts w:ascii="Arial" w:hAnsi="Arial" w:cs="Arial"/>
          <w:b/>
          <w:bCs/>
          <w:sz w:val="24"/>
          <w:szCs w:val="24"/>
        </w:rPr>
        <w:t xml:space="preserve">do ZPO </w:t>
      </w:r>
      <w:r w:rsidRPr="00810A35">
        <w:rPr>
          <w:rFonts w:ascii="Arial" w:hAnsi="Arial" w:cs="Arial"/>
          <w:b/>
          <w:bCs/>
          <w:sz w:val="24"/>
          <w:szCs w:val="24"/>
        </w:rPr>
        <w:t>čo najskôr</w:t>
      </w:r>
      <w:r>
        <w:rPr>
          <w:rFonts w:ascii="Arial" w:hAnsi="Arial" w:cs="Arial"/>
          <w:sz w:val="24"/>
          <w:szCs w:val="24"/>
        </w:rPr>
        <w:t xml:space="preserve">. </w:t>
      </w:r>
      <w:r w:rsidR="00EA0E22">
        <w:rPr>
          <w:rFonts w:ascii="Arial" w:hAnsi="Arial" w:cs="Arial"/>
          <w:sz w:val="24"/>
          <w:szCs w:val="24"/>
        </w:rPr>
        <w:t>Privítame v radoch členov ZPO každého poctivého pestovateľa, nielen obilnín</w:t>
      </w:r>
      <w:r w:rsidR="00E749D7">
        <w:rPr>
          <w:rFonts w:ascii="Arial" w:hAnsi="Arial" w:cs="Arial"/>
          <w:sz w:val="24"/>
          <w:szCs w:val="24"/>
        </w:rPr>
        <w:t xml:space="preserve">. Základné údaje, Stanovy ZPO a prihlášku za člena ZPO nájdete na našej stránke: </w:t>
      </w:r>
      <w:hyperlink r:id="rId8" w:history="1">
        <w:r w:rsidR="00E749D7">
          <w:rPr>
            <w:rStyle w:val="Hypertextovprepojenie"/>
          </w:rPr>
          <w:t>KONTAKT – Združenie pestovateľov obilnín (obilninari.sk)</w:t>
        </w:r>
      </w:hyperlink>
      <w:r w:rsidR="00E749D7">
        <w:t xml:space="preserve"> </w:t>
      </w:r>
    </w:p>
    <w:p w14:paraId="46AD15A5" w14:textId="4FA09920" w:rsidR="00F31C39" w:rsidRDefault="00F31C39" w:rsidP="00B80DC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Pokiaľ máte otázku, alebo chcete inak reagovať na zverejňované informácie, pokojne nám napíšte na adresu: </w:t>
      </w:r>
      <w:hyperlink r:id="rId9" w:history="1">
        <w:r w:rsidRPr="00A46248">
          <w:rPr>
            <w:rStyle w:val="Hypertextovprepojenie"/>
            <w:rFonts w:ascii="Arial" w:hAnsi="Arial" w:cs="Arial"/>
            <w:sz w:val="24"/>
            <w:szCs w:val="24"/>
          </w:rPr>
          <w:t>zdruzeniepo@gmail.com</w:t>
        </w:r>
      </w:hyperlink>
      <w:r>
        <w:rPr>
          <w:rFonts w:ascii="Arial" w:hAnsi="Arial" w:cs="Arial"/>
          <w:sz w:val="24"/>
          <w:szCs w:val="24"/>
        </w:rPr>
        <w:t xml:space="preserve"> . Pokúsime sa </w:t>
      </w:r>
      <w:r w:rsidR="00014BB1">
        <w:rPr>
          <w:rFonts w:ascii="Arial" w:hAnsi="Arial" w:cs="Arial"/>
          <w:sz w:val="24"/>
          <w:szCs w:val="24"/>
        </w:rPr>
        <w:t>Vám odpoved</w:t>
      </w:r>
      <w:r>
        <w:rPr>
          <w:rFonts w:ascii="Arial" w:hAnsi="Arial" w:cs="Arial"/>
          <w:sz w:val="24"/>
          <w:szCs w:val="24"/>
        </w:rPr>
        <w:t>ať čo najskôr.</w:t>
      </w:r>
    </w:p>
    <w:p w14:paraId="71D35C99" w14:textId="77777777" w:rsidR="00934ADC" w:rsidRDefault="00934ADC" w:rsidP="00B80DC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38027449" w14:textId="5133D39C" w:rsidR="004C0700" w:rsidRDefault="004C0700" w:rsidP="00B80DC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Spracovala: Ing. Vladimíra Debnárová, výkonná tajomníčka ZPO.</w:t>
      </w:r>
    </w:p>
    <w:p w14:paraId="0BA199DC" w14:textId="60F1D197" w:rsidR="000F5BC2" w:rsidRDefault="004C0700" w:rsidP="00B80DC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25.1.2022.</w:t>
      </w:r>
    </w:p>
    <w:sectPr w:rsidR="000F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5CF3"/>
    <w:multiLevelType w:val="hybridMultilevel"/>
    <w:tmpl w:val="652A75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85"/>
    <w:rsid w:val="00014BB1"/>
    <w:rsid w:val="00025C9D"/>
    <w:rsid w:val="00047B87"/>
    <w:rsid w:val="00053DB6"/>
    <w:rsid w:val="00054C43"/>
    <w:rsid w:val="000930D9"/>
    <w:rsid w:val="000A3A85"/>
    <w:rsid w:val="000F5BC2"/>
    <w:rsid w:val="00102DBF"/>
    <w:rsid w:val="001236A8"/>
    <w:rsid w:val="001F7BF4"/>
    <w:rsid w:val="00225B0F"/>
    <w:rsid w:val="00254E60"/>
    <w:rsid w:val="002817B4"/>
    <w:rsid w:val="00281F80"/>
    <w:rsid w:val="002B493B"/>
    <w:rsid w:val="002C60C6"/>
    <w:rsid w:val="002D21CF"/>
    <w:rsid w:val="003018D8"/>
    <w:rsid w:val="00310C06"/>
    <w:rsid w:val="003503E0"/>
    <w:rsid w:val="0035267A"/>
    <w:rsid w:val="0036263F"/>
    <w:rsid w:val="00380640"/>
    <w:rsid w:val="003A52A0"/>
    <w:rsid w:val="003B09BC"/>
    <w:rsid w:val="003F34BF"/>
    <w:rsid w:val="00405668"/>
    <w:rsid w:val="00475471"/>
    <w:rsid w:val="00493C38"/>
    <w:rsid w:val="004C0700"/>
    <w:rsid w:val="004F1799"/>
    <w:rsid w:val="0050511F"/>
    <w:rsid w:val="0052096B"/>
    <w:rsid w:val="005E736A"/>
    <w:rsid w:val="006C413D"/>
    <w:rsid w:val="006F3C6F"/>
    <w:rsid w:val="00746A7A"/>
    <w:rsid w:val="00803575"/>
    <w:rsid w:val="00810A35"/>
    <w:rsid w:val="00834AA3"/>
    <w:rsid w:val="008629DC"/>
    <w:rsid w:val="00870E0B"/>
    <w:rsid w:val="008C071D"/>
    <w:rsid w:val="008D6D1C"/>
    <w:rsid w:val="009010F9"/>
    <w:rsid w:val="0091637D"/>
    <w:rsid w:val="00933060"/>
    <w:rsid w:val="00934ADC"/>
    <w:rsid w:val="009449D9"/>
    <w:rsid w:val="00A159A6"/>
    <w:rsid w:val="00B36B83"/>
    <w:rsid w:val="00B41FEB"/>
    <w:rsid w:val="00B606B9"/>
    <w:rsid w:val="00B80DC9"/>
    <w:rsid w:val="00BA4B9B"/>
    <w:rsid w:val="00BB7CB3"/>
    <w:rsid w:val="00C701F0"/>
    <w:rsid w:val="00C86AD4"/>
    <w:rsid w:val="00D0284E"/>
    <w:rsid w:val="00DE492D"/>
    <w:rsid w:val="00E749D7"/>
    <w:rsid w:val="00EA0E22"/>
    <w:rsid w:val="00EA20BD"/>
    <w:rsid w:val="00EB2D9B"/>
    <w:rsid w:val="00EF1431"/>
    <w:rsid w:val="00F07786"/>
    <w:rsid w:val="00F140CB"/>
    <w:rsid w:val="00F26CB9"/>
    <w:rsid w:val="00F31C39"/>
    <w:rsid w:val="00F50725"/>
    <w:rsid w:val="00F57FB7"/>
    <w:rsid w:val="00F820E3"/>
    <w:rsid w:val="00F9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2C2F"/>
  <w15:chartTrackingRefBased/>
  <w15:docId w15:val="{E1CD120B-90C7-427F-8530-649F80FF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4B9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749D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31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ilninari.sk/kontak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strategy/priorities-2019-2024/european-green-deal/agriculture-and-green-deal_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bilninari.sk/2021/02/18/prechodne-obdobie-2021-2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-lex.europa.eu/legal-content/SK/TXT/?uri=OJ:L:2021:435:T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druzeniepo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31</cp:revision>
  <dcterms:created xsi:type="dcterms:W3CDTF">2022-01-24T07:04:00Z</dcterms:created>
  <dcterms:modified xsi:type="dcterms:W3CDTF">2022-01-24T09:31:00Z</dcterms:modified>
</cp:coreProperties>
</file>