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9A59" w14:textId="3361FF9C" w:rsidR="00FF6537" w:rsidRPr="004E4595" w:rsidRDefault="00121D80" w:rsidP="004E459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4595">
        <w:rPr>
          <w:rFonts w:ascii="Arial" w:hAnsi="Arial" w:cs="Arial"/>
          <w:b/>
          <w:bCs/>
          <w:sz w:val="28"/>
          <w:szCs w:val="28"/>
        </w:rPr>
        <w:t>Svetu hrozí ešte väčší hladomor</w:t>
      </w:r>
      <w:r w:rsidR="003C1294" w:rsidRPr="004E4595">
        <w:rPr>
          <w:rFonts w:ascii="Arial" w:hAnsi="Arial" w:cs="Arial"/>
          <w:b/>
          <w:bCs/>
          <w:sz w:val="28"/>
          <w:szCs w:val="28"/>
        </w:rPr>
        <w:t xml:space="preserve"> ako vlani</w:t>
      </w:r>
      <w:r w:rsidRPr="004E4595">
        <w:rPr>
          <w:rFonts w:ascii="Arial" w:hAnsi="Arial" w:cs="Arial"/>
          <w:b/>
          <w:bCs/>
          <w:sz w:val="28"/>
          <w:szCs w:val="28"/>
        </w:rPr>
        <w:br/>
      </w:r>
    </w:p>
    <w:p w14:paraId="4F074B9C" w14:textId="5502889B" w:rsidR="00C0719B" w:rsidRDefault="003C1294" w:rsidP="00C0719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0719B">
        <w:rPr>
          <w:rFonts w:ascii="Arial" w:hAnsi="Arial" w:cs="Arial"/>
          <w:i/>
          <w:iCs/>
          <w:sz w:val="24"/>
          <w:szCs w:val="24"/>
        </w:rPr>
        <w:t>Extrémne sucho a horúčavy spôsobujú po celom svete pokles úrod hlavných zrnín</w:t>
      </w:r>
      <w:r w:rsidR="00C0719B">
        <w:rPr>
          <w:rFonts w:ascii="Arial" w:hAnsi="Arial" w:cs="Arial"/>
          <w:i/>
          <w:iCs/>
          <w:sz w:val="24"/>
          <w:szCs w:val="24"/>
        </w:rPr>
        <w:t>, najmä u kukurice.</w:t>
      </w:r>
    </w:p>
    <w:p w14:paraId="4AA80F90" w14:textId="75D530E5" w:rsidR="00121D80" w:rsidRPr="00C0719B" w:rsidRDefault="003C1294" w:rsidP="00C0719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0719B">
        <w:rPr>
          <w:rFonts w:ascii="Arial" w:hAnsi="Arial" w:cs="Arial"/>
          <w:i/>
          <w:iCs/>
          <w:sz w:val="24"/>
          <w:szCs w:val="24"/>
        </w:rPr>
        <w:t>Zvýšené ceny energií a celkovo vstupov do poľnohospodárskej výroby ohrozuj</w:t>
      </w:r>
      <w:r w:rsidR="00D479F8">
        <w:rPr>
          <w:rFonts w:ascii="Arial" w:hAnsi="Arial" w:cs="Arial"/>
          <w:i/>
          <w:iCs/>
          <w:sz w:val="24"/>
          <w:szCs w:val="24"/>
        </w:rPr>
        <w:t>ú</w:t>
      </w:r>
      <w:r w:rsidRPr="00C0719B">
        <w:rPr>
          <w:rFonts w:ascii="Arial" w:hAnsi="Arial" w:cs="Arial"/>
          <w:i/>
          <w:iCs/>
          <w:sz w:val="24"/>
          <w:szCs w:val="24"/>
        </w:rPr>
        <w:t xml:space="preserve"> </w:t>
      </w:r>
      <w:r w:rsidR="00D479F8">
        <w:rPr>
          <w:rFonts w:ascii="Arial" w:hAnsi="Arial" w:cs="Arial"/>
          <w:i/>
          <w:iCs/>
          <w:sz w:val="24"/>
          <w:szCs w:val="24"/>
        </w:rPr>
        <w:t>prácu</w:t>
      </w:r>
      <w:r w:rsidR="00C0719B">
        <w:rPr>
          <w:rFonts w:ascii="Arial" w:hAnsi="Arial" w:cs="Arial"/>
          <w:i/>
          <w:iCs/>
          <w:sz w:val="24"/>
          <w:szCs w:val="24"/>
        </w:rPr>
        <w:t xml:space="preserve"> </w:t>
      </w:r>
      <w:r w:rsidRPr="00C0719B">
        <w:rPr>
          <w:rFonts w:ascii="Arial" w:hAnsi="Arial" w:cs="Arial"/>
          <w:i/>
          <w:iCs/>
          <w:sz w:val="24"/>
          <w:szCs w:val="24"/>
        </w:rPr>
        <w:t>podnikateľov na pôde a ďalší osev pre úrodu roku 2023.</w:t>
      </w:r>
    </w:p>
    <w:p w14:paraId="6C01001D" w14:textId="2D683270" w:rsidR="00C0719B" w:rsidRDefault="00C0719B" w:rsidP="00C0719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V</w:t>
      </w:r>
      <w:r w:rsidR="003C1294" w:rsidRPr="00C0719B">
        <w:rPr>
          <w:rFonts w:ascii="Arial" w:hAnsi="Arial" w:cs="Arial"/>
          <w:i/>
          <w:iCs/>
          <w:sz w:val="24"/>
          <w:szCs w:val="24"/>
        </w:rPr>
        <w:t>ojna na Ukrajine a európske sankcie proti agresorovi – Ruskej federácii, spôsobujú nedostatok surovín pre výro</w:t>
      </w:r>
      <w:r w:rsidR="00D479F8">
        <w:rPr>
          <w:rFonts w:ascii="Arial" w:hAnsi="Arial" w:cs="Arial"/>
          <w:i/>
          <w:iCs/>
          <w:sz w:val="24"/>
          <w:szCs w:val="24"/>
        </w:rPr>
        <w:t>bu</w:t>
      </w:r>
      <w:r w:rsidR="003C1294" w:rsidRPr="00C0719B">
        <w:rPr>
          <w:rFonts w:ascii="Arial" w:hAnsi="Arial" w:cs="Arial"/>
          <w:i/>
          <w:iCs/>
          <w:sz w:val="24"/>
          <w:szCs w:val="24"/>
        </w:rPr>
        <w:t xml:space="preserve"> priemyselných hnojív</w:t>
      </w:r>
      <w:r w:rsidR="00D479F8">
        <w:rPr>
          <w:rFonts w:ascii="Arial" w:hAnsi="Arial" w:cs="Arial"/>
          <w:i/>
          <w:iCs/>
          <w:sz w:val="24"/>
          <w:szCs w:val="24"/>
        </w:rPr>
        <w:t xml:space="preserve"> v EÚ.</w:t>
      </w:r>
    </w:p>
    <w:p w14:paraId="1163CE8E" w14:textId="0D733968" w:rsidR="00D479F8" w:rsidRDefault="00D479F8" w:rsidP="00C0719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Pokiaľ ihneď nezabezpečíme dostatok hnojív pre poľnohospodársku výrobu, v budúcom roku môže nasledovať kríza z nedostatočnej produkcie potravín.</w:t>
      </w:r>
    </w:p>
    <w:p w14:paraId="6FD0A67B" w14:textId="2ED5BA0D" w:rsidR="003C1294" w:rsidRPr="00C0719B" w:rsidRDefault="003C1294" w:rsidP="00C0719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0719B">
        <w:rPr>
          <w:rFonts w:ascii="Arial" w:hAnsi="Arial" w:cs="Arial"/>
          <w:i/>
          <w:iCs/>
          <w:sz w:val="24"/>
          <w:szCs w:val="24"/>
        </w:rPr>
        <w:t xml:space="preserve">Generálny tajomník OSN, </w:t>
      </w:r>
      <w:r w:rsidR="00C0719B" w:rsidRPr="00C0719B">
        <w:rPr>
          <w:rFonts w:ascii="Arial" w:hAnsi="Arial" w:cs="Arial"/>
          <w:i/>
          <w:iCs/>
          <w:sz w:val="24"/>
          <w:szCs w:val="24"/>
        </w:rPr>
        <w:t xml:space="preserve">António Guterres, </w:t>
      </w:r>
      <w:r w:rsidRPr="00C0719B">
        <w:rPr>
          <w:rFonts w:ascii="Arial" w:hAnsi="Arial" w:cs="Arial"/>
          <w:i/>
          <w:iCs/>
          <w:sz w:val="24"/>
          <w:szCs w:val="24"/>
        </w:rPr>
        <w:t xml:space="preserve">varoval, že svet môže postihnúť ešte väčšia </w:t>
      </w:r>
      <w:r w:rsidR="00C0719B" w:rsidRPr="00C0719B">
        <w:rPr>
          <w:rFonts w:ascii="Arial" w:hAnsi="Arial" w:cs="Arial"/>
          <w:i/>
          <w:iCs/>
          <w:sz w:val="24"/>
          <w:szCs w:val="24"/>
        </w:rPr>
        <w:t>potravinová neistota</w:t>
      </w:r>
      <w:r w:rsidRPr="00C0719B">
        <w:rPr>
          <w:rFonts w:ascii="Arial" w:hAnsi="Arial" w:cs="Arial"/>
          <w:i/>
          <w:iCs/>
          <w:sz w:val="24"/>
          <w:szCs w:val="24"/>
        </w:rPr>
        <w:t>, ako vlani vplyvom pandémie COVID-19</w:t>
      </w:r>
      <w:r w:rsidR="00C0719B">
        <w:rPr>
          <w:rFonts w:ascii="Arial" w:hAnsi="Arial" w:cs="Arial"/>
          <w:i/>
          <w:iCs/>
          <w:sz w:val="24"/>
          <w:szCs w:val="24"/>
        </w:rPr>
        <w:t>,</w:t>
      </w:r>
      <w:r w:rsidRPr="00C0719B">
        <w:rPr>
          <w:rFonts w:ascii="Arial" w:hAnsi="Arial" w:cs="Arial"/>
          <w:i/>
          <w:iCs/>
          <w:sz w:val="24"/>
          <w:szCs w:val="24"/>
        </w:rPr>
        <w:t xml:space="preserve"> a vzrastie počet hladujúcich ľudí na 47 miliónov!</w:t>
      </w:r>
    </w:p>
    <w:p w14:paraId="4EC06AA1" w14:textId="46C78026" w:rsidR="003C1294" w:rsidRPr="00C0719B" w:rsidRDefault="003C1294" w:rsidP="003C129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A4BEA3D" w14:textId="1EBBA360" w:rsidR="00B11477" w:rsidRDefault="003C1294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sú hlavné myšlienky zasadnutia zástupcov </w:t>
      </w:r>
      <w:r w:rsidR="00C0719B">
        <w:rPr>
          <w:rFonts w:ascii="Arial" w:hAnsi="Arial" w:cs="Arial"/>
          <w:sz w:val="24"/>
          <w:szCs w:val="24"/>
        </w:rPr>
        <w:t xml:space="preserve">európskych </w:t>
      </w:r>
      <w:r>
        <w:rPr>
          <w:rFonts w:ascii="Arial" w:hAnsi="Arial" w:cs="Arial"/>
          <w:sz w:val="24"/>
          <w:szCs w:val="24"/>
        </w:rPr>
        <w:t>pestovateľov plodín na ornej pôde (obilniny, olejniny, strukoviny) v</w:t>
      </w:r>
      <w:r w:rsidR="00760401">
        <w:rPr>
          <w:rFonts w:ascii="Arial" w:hAnsi="Arial" w:cs="Arial"/>
          <w:sz w:val="24"/>
          <w:szCs w:val="24"/>
        </w:rPr>
        <w:t xml:space="preserve"> rámci </w:t>
      </w:r>
      <w:r w:rsidR="00760401" w:rsidRPr="00C0719B">
        <w:rPr>
          <w:rFonts w:ascii="Arial" w:hAnsi="Arial" w:cs="Arial"/>
          <w:b/>
          <w:bCs/>
          <w:sz w:val="24"/>
          <w:szCs w:val="24"/>
        </w:rPr>
        <w:t>pracovnej skupiny COPA/COGECA, ktorá sa konala 6.septembra 2022 v Bruseli</w:t>
      </w:r>
      <w:r w:rsidR="00760401">
        <w:rPr>
          <w:rFonts w:ascii="Arial" w:hAnsi="Arial" w:cs="Arial"/>
          <w:sz w:val="24"/>
          <w:szCs w:val="24"/>
        </w:rPr>
        <w:t>.</w:t>
      </w:r>
      <w:r w:rsidR="00B11477">
        <w:rPr>
          <w:rFonts w:ascii="Arial" w:hAnsi="Arial" w:cs="Arial"/>
          <w:sz w:val="24"/>
          <w:szCs w:val="24"/>
        </w:rPr>
        <w:t xml:space="preserve"> Zúčastnili sa jej aj slovenskí zástupcovia pestovateľov obilnín, olejnín a strukovín.</w:t>
      </w:r>
    </w:p>
    <w:p w14:paraId="43F9251E" w14:textId="697CF83B" w:rsidR="00760401" w:rsidRDefault="00760401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Vyberáme niekoľko </w:t>
      </w:r>
      <w:r w:rsidR="006C008E">
        <w:rPr>
          <w:rFonts w:ascii="Arial" w:hAnsi="Arial" w:cs="Arial"/>
          <w:sz w:val="24"/>
          <w:szCs w:val="24"/>
        </w:rPr>
        <w:t>zásadných</w:t>
      </w:r>
      <w:r>
        <w:rPr>
          <w:rFonts w:ascii="Arial" w:hAnsi="Arial" w:cs="Arial"/>
          <w:sz w:val="24"/>
          <w:szCs w:val="24"/>
        </w:rPr>
        <w:t> informácií z priebehu celodenného rokovania:</w:t>
      </w:r>
    </w:p>
    <w:p w14:paraId="4A353CE2" w14:textId="776D7780" w:rsidR="00760401" w:rsidRDefault="00760401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8E5BB1" w14:textId="557DDD70" w:rsidR="00760401" w:rsidRPr="004E4595" w:rsidRDefault="00AA4F96" w:rsidP="00AA4F96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E4595">
        <w:rPr>
          <w:rFonts w:ascii="Arial" w:hAnsi="Arial" w:cs="Arial"/>
          <w:b/>
          <w:bCs/>
          <w:sz w:val="28"/>
          <w:szCs w:val="28"/>
        </w:rPr>
        <w:t>OLEJNINY</w:t>
      </w:r>
    </w:p>
    <w:p w14:paraId="4CCC6D9F" w14:textId="77777777" w:rsidR="00967625" w:rsidRDefault="00967625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9504C" w14:textId="24EE137A" w:rsidR="007C78FD" w:rsidRDefault="00954F9D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A9C">
        <w:rPr>
          <w:rFonts w:ascii="Arial" w:hAnsi="Arial" w:cs="Arial"/>
          <w:sz w:val="24"/>
          <w:szCs w:val="24"/>
          <w:u w:val="single"/>
        </w:rPr>
        <w:t>Situácia</w:t>
      </w:r>
      <w:r>
        <w:rPr>
          <w:rFonts w:ascii="Arial" w:hAnsi="Arial" w:cs="Arial"/>
          <w:sz w:val="24"/>
          <w:szCs w:val="24"/>
        </w:rPr>
        <w:t xml:space="preserve">: v EÚ rastie inflácia (júl 2022: 8,9%), Euro oslabuje voči americkému doláru (júl 2022: 0,98 €/USD), </w:t>
      </w:r>
      <w:r w:rsidR="0014630B">
        <w:rPr>
          <w:rFonts w:ascii="Arial" w:hAnsi="Arial" w:cs="Arial"/>
          <w:sz w:val="24"/>
          <w:szCs w:val="24"/>
        </w:rPr>
        <w:t>vysoká</w:t>
      </w:r>
      <w:r>
        <w:rPr>
          <w:rFonts w:ascii="Arial" w:hAnsi="Arial" w:cs="Arial"/>
          <w:sz w:val="24"/>
          <w:szCs w:val="24"/>
        </w:rPr>
        <w:t xml:space="preserve"> cena ropy (júl 2022: 109,9 €/barrel), zemného plynu a rastú teda aj výrobné náklady, či ceny potravín. Mierne klesla cena medzinárodnej dopravy (freight</w:t>
      </w:r>
      <w:r w:rsidR="00D22A9C">
        <w:rPr>
          <w:rFonts w:ascii="Arial" w:hAnsi="Arial" w:cs="Arial"/>
          <w:sz w:val="24"/>
          <w:szCs w:val="24"/>
        </w:rPr>
        <w:t xml:space="preserve"> index je nízky), ale dostupnosť lodí na prepravu je horšia. V rámci EÚ je veľká závislosť na dovozoch surovín pre výrobu priemyselných hnojív.</w:t>
      </w:r>
    </w:p>
    <w:p w14:paraId="6339E557" w14:textId="77777777" w:rsidR="007C78FD" w:rsidRDefault="007C78FD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474EBE" w14:textId="22F64AD7" w:rsidR="008B5EE1" w:rsidRDefault="00D22A9C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 svete v tomto hospodárskom roku (2022/23) </w:t>
      </w:r>
      <w:r w:rsidRPr="007C78FD">
        <w:rPr>
          <w:rFonts w:ascii="Arial" w:hAnsi="Arial" w:cs="Arial"/>
          <w:b/>
          <w:bCs/>
          <w:sz w:val="24"/>
          <w:szCs w:val="24"/>
        </w:rPr>
        <w:t>vzrástla produkcia olejnín vo svete</w:t>
      </w:r>
      <w:r>
        <w:rPr>
          <w:rFonts w:ascii="Arial" w:hAnsi="Arial" w:cs="Arial"/>
          <w:sz w:val="24"/>
          <w:szCs w:val="24"/>
        </w:rPr>
        <w:t xml:space="preserve"> (</w:t>
      </w:r>
      <w:r w:rsidR="00B962A8">
        <w:rPr>
          <w:rFonts w:ascii="Arial" w:hAnsi="Arial" w:cs="Arial"/>
          <w:sz w:val="24"/>
          <w:szCs w:val="24"/>
        </w:rPr>
        <w:t>cca</w:t>
      </w:r>
      <w:r>
        <w:rPr>
          <w:rFonts w:ascii="Arial" w:hAnsi="Arial" w:cs="Arial"/>
          <w:sz w:val="24"/>
          <w:szCs w:val="24"/>
        </w:rPr>
        <w:t xml:space="preserve"> 646 mil.ton), pričom sója zaznamenala rekordn</w:t>
      </w:r>
      <w:r w:rsidR="007C78FD">
        <w:rPr>
          <w:rFonts w:ascii="Arial" w:hAnsi="Arial" w:cs="Arial"/>
          <w:sz w:val="24"/>
          <w:szCs w:val="24"/>
        </w:rPr>
        <w:t xml:space="preserve">ý objem </w:t>
      </w:r>
      <w:r>
        <w:rPr>
          <w:rFonts w:ascii="Arial" w:hAnsi="Arial" w:cs="Arial"/>
          <w:sz w:val="24"/>
          <w:szCs w:val="24"/>
        </w:rPr>
        <w:t>produkci</w:t>
      </w:r>
      <w:r w:rsidR="007C78F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(389 mil.t).</w:t>
      </w:r>
      <w:r w:rsidR="00B962A8">
        <w:rPr>
          <w:rFonts w:ascii="Arial" w:hAnsi="Arial" w:cs="Arial"/>
          <w:sz w:val="24"/>
          <w:szCs w:val="24"/>
        </w:rPr>
        <w:t xml:space="preserve"> Stúpli aj svetové zásoby sójových bôbov (52 mil.t).</w:t>
      </w:r>
      <w:r w:rsidR="007C78FD">
        <w:rPr>
          <w:rFonts w:ascii="Arial" w:hAnsi="Arial" w:cs="Arial"/>
          <w:sz w:val="24"/>
          <w:szCs w:val="24"/>
        </w:rPr>
        <w:t xml:space="preserve"> C/C o</w:t>
      </w:r>
      <w:r w:rsidR="007E50B0">
        <w:rPr>
          <w:rFonts w:ascii="Arial" w:hAnsi="Arial" w:cs="Arial"/>
          <w:sz w:val="24"/>
          <w:szCs w:val="24"/>
        </w:rPr>
        <w:t xml:space="preserve">dhaduje, že </w:t>
      </w:r>
      <w:r w:rsidR="00384E83">
        <w:rPr>
          <w:rFonts w:ascii="Arial" w:hAnsi="Arial" w:cs="Arial"/>
          <w:sz w:val="24"/>
          <w:szCs w:val="24"/>
        </w:rPr>
        <w:t xml:space="preserve">pestovateľská </w:t>
      </w:r>
      <w:r w:rsidR="007E50B0">
        <w:rPr>
          <w:rFonts w:ascii="Arial" w:hAnsi="Arial" w:cs="Arial"/>
          <w:sz w:val="24"/>
          <w:szCs w:val="24"/>
        </w:rPr>
        <w:t xml:space="preserve">výmera olejnín v rámci krajín </w:t>
      </w:r>
      <w:r w:rsidR="00F700A4">
        <w:rPr>
          <w:rFonts w:ascii="Arial" w:hAnsi="Arial" w:cs="Arial"/>
          <w:sz w:val="24"/>
          <w:szCs w:val="24"/>
        </w:rPr>
        <w:t>„</w:t>
      </w:r>
      <w:r w:rsidR="007E50B0">
        <w:rPr>
          <w:rFonts w:ascii="Arial" w:hAnsi="Arial" w:cs="Arial"/>
          <w:sz w:val="24"/>
          <w:szCs w:val="24"/>
        </w:rPr>
        <w:t>EÚ-27</w:t>
      </w:r>
      <w:r w:rsidR="00F700A4">
        <w:rPr>
          <w:rFonts w:ascii="Arial" w:hAnsi="Arial" w:cs="Arial"/>
          <w:sz w:val="24"/>
          <w:szCs w:val="24"/>
        </w:rPr>
        <w:t>“</w:t>
      </w:r>
      <w:r w:rsidR="007E50B0">
        <w:rPr>
          <w:rFonts w:ascii="Arial" w:hAnsi="Arial" w:cs="Arial"/>
          <w:sz w:val="24"/>
          <w:szCs w:val="24"/>
        </w:rPr>
        <w:t xml:space="preserve"> </w:t>
      </w:r>
      <w:r w:rsidR="00145697">
        <w:rPr>
          <w:rFonts w:ascii="Arial" w:hAnsi="Arial" w:cs="Arial"/>
          <w:sz w:val="24"/>
          <w:szCs w:val="24"/>
        </w:rPr>
        <w:t>je</w:t>
      </w:r>
      <w:r w:rsidR="007E50B0">
        <w:rPr>
          <w:rFonts w:ascii="Arial" w:hAnsi="Arial" w:cs="Arial"/>
          <w:sz w:val="24"/>
          <w:szCs w:val="24"/>
        </w:rPr>
        <w:t xml:space="preserve"> v roku 2022 </w:t>
      </w:r>
      <w:r w:rsidR="00145697">
        <w:rPr>
          <w:rFonts w:ascii="Arial" w:hAnsi="Arial" w:cs="Arial"/>
          <w:sz w:val="24"/>
          <w:szCs w:val="24"/>
        </w:rPr>
        <w:t xml:space="preserve">asi o 1 mil. ha </w:t>
      </w:r>
      <w:r w:rsidR="007E50B0">
        <w:rPr>
          <w:rFonts w:ascii="Arial" w:hAnsi="Arial" w:cs="Arial"/>
          <w:sz w:val="24"/>
          <w:szCs w:val="24"/>
        </w:rPr>
        <w:t>vyššia ako vlani</w:t>
      </w:r>
      <w:r w:rsidR="003C2B6E">
        <w:rPr>
          <w:rFonts w:ascii="Arial" w:hAnsi="Arial" w:cs="Arial"/>
          <w:sz w:val="24"/>
          <w:szCs w:val="24"/>
        </w:rPr>
        <w:t xml:space="preserve"> (11 916 tis.ha)</w:t>
      </w:r>
      <w:r w:rsidR="007E50B0">
        <w:rPr>
          <w:rFonts w:ascii="Arial" w:hAnsi="Arial" w:cs="Arial"/>
          <w:sz w:val="24"/>
          <w:szCs w:val="24"/>
        </w:rPr>
        <w:t xml:space="preserve">, </w:t>
      </w:r>
      <w:r w:rsidR="00F700A4">
        <w:rPr>
          <w:rFonts w:ascii="Arial" w:hAnsi="Arial" w:cs="Arial"/>
          <w:sz w:val="24"/>
          <w:szCs w:val="24"/>
        </w:rPr>
        <w:t xml:space="preserve">resp. </w:t>
      </w:r>
      <w:r w:rsidR="007E50B0">
        <w:rPr>
          <w:rFonts w:ascii="Arial" w:hAnsi="Arial" w:cs="Arial"/>
          <w:sz w:val="24"/>
          <w:szCs w:val="24"/>
        </w:rPr>
        <w:t xml:space="preserve">aj ako 5-ročný priemer. </w:t>
      </w:r>
      <w:r w:rsidR="00384E83">
        <w:rPr>
          <w:rFonts w:ascii="Arial" w:hAnsi="Arial" w:cs="Arial"/>
          <w:sz w:val="24"/>
          <w:szCs w:val="24"/>
        </w:rPr>
        <w:t xml:space="preserve">Podobne aj produkcia – celkovo </w:t>
      </w:r>
      <w:r w:rsidR="00F700A4">
        <w:rPr>
          <w:rFonts w:ascii="Arial" w:hAnsi="Arial" w:cs="Arial"/>
          <w:sz w:val="24"/>
          <w:szCs w:val="24"/>
        </w:rPr>
        <w:t xml:space="preserve">by </w:t>
      </w:r>
      <w:r w:rsidR="00384E83">
        <w:rPr>
          <w:rFonts w:ascii="Arial" w:hAnsi="Arial" w:cs="Arial"/>
          <w:sz w:val="24"/>
          <w:szCs w:val="24"/>
        </w:rPr>
        <w:t>u</w:t>
      </w:r>
      <w:r w:rsidR="00F700A4">
        <w:rPr>
          <w:rFonts w:ascii="Arial" w:hAnsi="Arial" w:cs="Arial"/>
          <w:sz w:val="24"/>
          <w:szCs w:val="24"/>
        </w:rPr>
        <w:t> </w:t>
      </w:r>
      <w:r w:rsidR="00384E83">
        <w:rPr>
          <w:rFonts w:ascii="Arial" w:hAnsi="Arial" w:cs="Arial"/>
          <w:sz w:val="24"/>
          <w:szCs w:val="24"/>
        </w:rPr>
        <w:t>olejnín</w:t>
      </w:r>
      <w:r w:rsidR="00F700A4">
        <w:rPr>
          <w:rFonts w:ascii="Arial" w:hAnsi="Arial" w:cs="Arial"/>
          <w:sz w:val="24"/>
          <w:szCs w:val="24"/>
        </w:rPr>
        <w:t xml:space="preserve"> mala</w:t>
      </w:r>
      <w:r w:rsidR="00384E83">
        <w:rPr>
          <w:rFonts w:ascii="Arial" w:hAnsi="Arial" w:cs="Arial"/>
          <w:sz w:val="24"/>
          <w:szCs w:val="24"/>
        </w:rPr>
        <w:t xml:space="preserve"> </w:t>
      </w:r>
      <w:r w:rsidR="003C2B6E">
        <w:rPr>
          <w:rFonts w:ascii="Arial" w:hAnsi="Arial" w:cs="Arial"/>
          <w:sz w:val="24"/>
          <w:szCs w:val="24"/>
        </w:rPr>
        <w:t>do</w:t>
      </w:r>
      <w:r w:rsidR="00384E83">
        <w:rPr>
          <w:rFonts w:ascii="Arial" w:hAnsi="Arial" w:cs="Arial"/>
          <w:sz w:val="24"/>
          <w:szCs w:val="24"/>
        </w:rPr>
        <w:t>siah</w:t>
      </w:r>
      <w:r w:rsidR="00F700A4">
        <w:rPr>
          <w:rFonts w:ascii="Arial" w:hAnsi="Arial" w:cs="Arial"/>
          <w:sz w:val="24"/>
          <w:szCs w:val="24"/>
        </w:rPr>
        <w:t>nuť</w:t>
      </w:r>
      <w:r w:rsidR="003C2B6E">
        <w:rPr>
          <w:rFonts w:ascii="Arial" w:hAnsi="Arial" w:cs="Arial"/>
          <w:sz w:val="24"/>
          <w:szCs w:val="24"/>
        </w:rPr>
        <w:t xml:space="preserve"> takmer</w:t>
      </w:r>
      <w:r w:rsidR="00F700A4">
        <w:rPr>
          <w:rFonts w:ascii="Arial" w:hAnsi="Arial" w:cs="Arial"/>
          <w:sz w:val="24"/>
          <w:szCs w:val="24"/>
        </w:rPr>
        <w:t xml:space="preserve"> </w:t>
      </w:r>
      <w:r w:rsidR="00384E83">
        <w:rPr>
          <w:rFonts w:ascii="Arial" w:hAnsi="Arial" w:cs="Arial"/>
          <w:sz w:val="24"/>
          <w:szCs w:val="24"/>
        </w:rPr>
        <w:t>3</w:t>
      </w:r>
      <w:r w:rsidR="003C2B6E">
        <w:rPr>
          <w:rFonts w:ascii="Arial" w:hAnsi="Arial" w:cs="Arial"/>
          <w:sz w:val="24"/>
          <w:szCs w:val="24"/>
        </w:rPr>
        <w:t>2</w:t>
      </w:r>
      <w:r w:rsidR="00384E83">
        <w:rPr>
          <w:rFonts w:ascii="Arial" w:hAnsi="Arial" w:cs="Arial"/>
          <w:sz w:val="24"/>
          <w:szCs w:val="24"/>
        </w:rPr>
        <w:t xml:space="preserve"> mil.</w:t>
      </w:r>
      <w:r w:rsidR="007C78FD">
        <w:rPr>
          <w:rFonts w:ascii="Arial" w:hAnsi="Arial" w:cs="Arial"/>
          <w:sz w:val="24"/>
          <w:szCs w:val="24"/>
        </w:rPr>
        <w:t xml:space="preserve"> </w:t>
      </w:r>
      <w:r w:rsidR="00384E83">
        <w:rPr>
          <w:rFonts w:ascii="Arial" w:hAnsi="Arial" w:cs="Arial"/>
          <w:sz w:val="24"/>
          <w:szCs w:val="24"/>
        </w:rPr>
        <w:t>ton</w:t>
      </w:r>
      <w:r w:rsidR="008B5EE1">
        <w:rPr>
          <w:rFonts w:ascii="Arial" w:hAnsi="Arial" w:cs="Arial"/>
          <w:sz w:val="24"/>
          <w:szCs w:val="24"/>
        </w:rPr>
        <w:t xml:space="preserve"> (medziročne o 11,8% viac)</w:t>
      </w:r>
      <w:r w:rsidR="00384E83">
        <w:rPr>
          <w:rFonts w:ascii="Arial" w:hAnsi="Arial" w:cs="Arial"/>
          <w:sz w:val="24"/>
          <w:szCs w:val="24"/>
        </w:rPr>
        <w:t xml:space="preserve">, a to aj napriek </w:t>
      </w:r>
      <w:r w:rsidR="00145697">
        <w:rPr>
          <w:rFonts w:ascii="Arial" w:hAnsi="Arial" w:cs="Arial"/>
          <w:sz w:val="24"/>
          <w:szCs w:val="24"/>
        </w:rPr>
        <w:t xml:space="preserve">očakávanej </w:t>
      </w:r>
      <w:r w:rsidR="00384E83">
        <w:rPr>
          <w:rFonts w:ascii="Arial" w:hAnsi="Arial" w:cs="Arial"/>
          <w:sz w:val="24"/>
          <w:szCs w:val="24"/>
        </w:rPr>
        <w:t>nižšej hektárovej úrode u</w:t>
      </w:r>
      <w:r w:rsidR="003C2B6E">
        <w:rPr>
          <w:rFonts w:ascii="Arial" w:hAnsi="Arial" w:cs="Arial"/>
          <w:sz w:val="24"/>
          <w:szCs w:val="24"/>
        </w:rPr>
        <w:t> </w:t>
      </w:r>
      <w:r w:rsidR="00384E83">
        <w:rPr>
          <w:rFonts w:ascii="Arial" w:hAnsi="Arial" w:cs="Arial"/>
          <w:sz w:val="24"/>
          <w:szCs w:val="24"/>
        </w:rPr>
        <w:t>slnečnice</w:t>
      </w:r>
      <w:r w:rsidR="003C2B6E">
        <w:rPr>
          <w:rFonts w:ascii="Arial" w:hAnsi="Arial" w:cs="Arial"/>
          <w:sz w:val="24"/>
          <w:szCs w:val="24"/>
        </w:rPr>
        <w:t xml:space="preserve"> (medziročný pokles o 7%)</w:t>
      </w:r>
      <w:r w:rsidR="004D701F">
        <w:rPr>
          <w:rFonts w:ascii="Arial" w:hAnsi="Arial" w:cs="Arial"/>
          <w:sz w:val="24"/>
          <w:szCs w:val="24"/>
        </w:rPr>
        <w:t xml:space="preserve"> – viď tabuľku 1.</w:t>
      </w:r>
    </w:p>
    <w:p w14:paraId="23117668" w14:textId="77777777" w:rsidR="008B5EE1" w:rsidRDefault="008B5EE1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84FF7C" w14:textId="055A37D8" w:rsidR="008B5EE1" w:rsidRPr="008B5EE1" w:rsidRDefault="008B5EE1" w:rsidP="003C129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C78FD">
        <w:rPr>
          <w:rFonts w:ascii="Arial" w:hAnsi="Arial" w:cs="Arial"/>
          <w:sz w:val="24"/>
          <w:szCs w:val="24"/>
          <w:u w:val="single"/>
        </w:rPr>
        <w:t>Tabuľka</w:t>
      </w:r>
      <w:r w:rsidR="004D701F" w:rsidRPr="007C78FD">
        <w:rPr>
          <w:rFonts w:ascii="Arial" w:hAnsi="Arial" w:cs="Arial"/>
          <w:sz w:val="24"/>
          <w:szCs w:val="24"/>
          <w:u w:val="single"/>
        </w:rPr>
        <w:t xml:space="preserve"> 1</w:t>
      </w:r>
      <w:r w:rsidRPr="007C78FD">
        <w:rPr>
          <w:rFonts w:ascii="Arial" w:hAnsi="Arial" w:cs="Arial"/>
          <w:sz w:val="24"/>
          <w:szCs w:val="24"/>
          <w:u w:val="single"/>
        </w:rPr>
        <w:t xml:space="preserve">: výmera a produkcia olejnín </w:t>
      </w:r>
      <w:r w:rsidR="007C78FD" w:rsidRPr="007C78FD">
        <w:rPr>
          <w:rFonts w:ascii="Arial" w:hAnsi="Arial" w:cs="Arial"/>
          <w:sz w:val="24"/>
          <w:szCs w:val="24"/>
          <w:u w:val="single"/>
        </w:rPr>
        <w:t xml:space="preserve">v krajinách „EÚ-27“ </w:t>
      </w:r>
      <w:r w:rsidRPr="007C78FD">
        <w:rPr>
          <w:rFonts w:ascii="Arial" w:hAnsi="Arial" w:cs="Arial"/>
          <w:sz w:val="24"/>
          <w:szCs w:val="24"/>
          <w:u w:val="single"/>
        </w:rPr>
        <w:t>– porovnanie</w:t>
      </w:r>
      <w:r w:rsidR="007C78FD" w:rsidRPr="007C78FD">
        <w:rPr>
          <w:rFonts w:ascii="Arial" w:hAnsi="Arial" w:cs="Arial"/>
          <w:sz w:val="24"/>
          <w:szCs w:val="24"/>
          <w:u w:val="single"/>
        </w:rPr>
        <w:t xml:space="preserve"> roka</w:t>
      </w:r>
      <w:r w:rsidRPr="007C78FD">
        <w:rPr>
          <w:rFonts w:ascii="Arial" w:hAnsi="Arial" w:cs="Arial"/>
          <w:sz w:val="24"/>
          <w:szCs w:val="24"/>
          <w:u w:val="single"/>
        </w:rPr>
        <w:t xml:space="preserve"> 2021 a odhad</w:t>
      </w:r>
      <w:r w:rsidR="007C78FD" w:rsidRPr="007C78FD">
        <w:rPr>
          <w:rFonts w:ascii="Arial" w:hAnsi="Arial" w:cs="Arial"/>
          <w:sz w:val="24"/>
          <w:szCs w:val="24"/>
          <w:u w:val="single"/>
        </w:rPr>
        <w:t>u</w:t>
      </w:r>
      <w:r w:rsidRPr="007C78FD">
        <w:rPr>
          <w:rFonts w:ascii="Arial" w:hAnsi="Arial" w:cs="Arial"/>
          <w:sz w:val="24"/>
          <w:szCs w:val="24"/>
          <w:u w:val="single"/>
        </w:rPr>
        <w:t xml:space="preserve"> 2022</w:t>
      </w:r>
      <w:r w:rsidRPr="008B5EE1">
        <w:rPr>
          <w:rFonts w:ascii="Arial" w:hAnsi="Arial" w:cs="Arial"/>
          <w:i/>
          <w:iCs/>
          <w:sz w:val="24"/>
          <w:szCs w:val="24"/>
        </w:rPr>
        <w:t xml:space="preserve"> /</w:t>
      </w:r>
      <w:r w:rsidR="007C78FD">
        <w:rPr>
          <w:rFonts w:ascii="Arial" w:hAnsi="Arial" w:cs="Arial"/>
          <w:i/>
          <w:iCs/>
          <w:sz w:val="24"/>
          <w:szCs w:val="24"/>
        </w:rPr>
        <w:t xml:space="preserve">legenda: </w:t>
      </w:r>
      <w:r w:rsidRPr="008B5EE1">
        <w:rPr>
          <w:rFonts w:ascii="Arial" w:hAnsi="Arial" w:cs="Arial"/>
          <w:i/>
          <w:iCs/>
          <w:sz w:val="24"/>
          <w:szCs w:val="24"/>
        </w:rPr>
        <w:t>area – výmera v tis.ha, yield – úroda t/ha, production – produkcia v tis.ton; Rape seed Colza – repka olejná, Sunflower</w:t>
      </w:r>
      <w:r w:rsidR="004D701F">
        <w:rPr>
          <w:rFonts w:ascii="Arial" w:hAnsi="Arial" w:cs="Arial"/>
          <w:i/>
          <w:iCs/>
          <w:sz w:val="24"/>
          <w:szCs w:val="24"/>
        </w:rPr>
        <w:t xml:space="preserve"> Turnesol</w:t>
      </w:r>
      <w:r w:rsidRPr="008B5EE1">
        <w:rPr>
          <w:rFonts w:ascii="Arial" w:hAnsi="Arial" w:cs="Arial"/>
          <w:i/>
          <w:iCs/>
          <w:sz w:val="24"/>
          <w:szCs w:val="24"/>
        </w:rPr>
        <w:t xml:space="preserve"> – slnečnica, Soyabeans – sója, Others – ostatné, Total – celkom</w:t>
      </w:r>
      <w:r w:rsidR="00352FFD">
        <w:rPr>
          <w:rFonts w:ascii="Arial" w:hAnsi="Arial" w:cs="Arial"/>
          <w:i/>
          <w:iCs/>
          <w:sz w:val="24"/>
          <w:szCs w:val="24"/>
        </w:rPr>
        <w:t>; Variation y/y – medziročný rozdiel v % a tis.jedn.</w:t>
      </w:r>
      <w:r w:rsidRPr="008B5EE1"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7C78FD">
        <w:rPr>
          <w:rFonts w:ascii="Arial" w:hAnsi="Arial" w:cs="Arial"/>
          <w:sz w:val="24"/>
          <w:szCs w:val="24"/>
        </w:rPr>
        <w:t>zdroj: COPA</w:t>
      </w:r>
      <w:r w:rsidR="00D1679F">
        <w:rPr>
          <w:rFonts w:ascii="Arial" w:hAnsi="Arial" w:cs="Arial"/>
          <w:sz w:val="24"/>
          <w:szCs w:val="24"/>
        </w:rPr>
        <w:t>/</w:t>
      </w:r>
      <w:r w:rsidRPr="007C78FD">
        <w:rPr>
          <w:rFonts w:ascii="Arial" w:hAnsi="Arial" w:cs="Arial"/>
          <w:sz w:val="24"/>
          <w:szCs w:val="24"/>
        </w:rPr>
        <w:t>COGECA, k 20.9.2022.</w:t>
      </w:r>
    </w:p>
    <w:p w14:paraId="36187211" w14:textId="4B0B562F" w:rsidR="008B5EE1" w:rsidRDefault="008B5EE1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CF631E7" wp14:editId="2D3B378A">
            <wp:extent cx="5760720" cy="2837815"/>
            <wp:effectExtent l="0" t="0" r="0" b="63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A3B0B" w14:textId="77777777" w:rsidR="00B962A8" w:rsidRDefault="00B962A8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B3C003" w14:textId="6E154312" w:rsidR="00F12F5E" w:rsidRDefault="00505BFF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Svetové </w:t>
      </w:r>
      <w:r w:rsidRPr="007C78FD">
        <w:rPr>
          <w:rFonts w:ascii="Arial" w:hAnsi="Arial" w:cs="Arial"/>
          <w:b/>
          <w:bCs/>
          <w:sz w:val="24"/>
          <w:szCs w:val="24"/>
        </w:rPr>
        <w:t>ceny olejnín</w:t>
      </w:r>
      <w:r>
        <w:rPr>
          <w:rFonts w:ascii="Arial" w:hAnsi="Arial" w:cs="Arial"/>
          <w:sz w:val="24"/>
          <w:szCs w:val="24"/>
        </w:rPr>
        <w:t xml:space="preserve"> klesajú</w:t>
      </w:r>
      <w:r w:rsidR="00F12F5E">
        <w:rPr>
          <w:rFonts w:ascii="Arial" w:hAnsi="Arial" w:cs="Arial"/>
          <w:sz w:val="24"/>
          <w:szCs w:val="24"/>
        </w:rPr>
        <w:t>, aj vďaka vysokej úrovni svetových zásob. Napr. cena repky sa z tohtoročného maxima (MATIF Paríž k 16.5.2022) 866 €/t dostala na aktuálnych 571,50 €/t (k 19.9.2022). Cena sóje na</w:t>
      </w:r>
      <w:r w:rsidR="00F9716B">
        <w:rPr>
          <w:rFonts w:ascii="Arial" w:hAnsi="Arial" w:cs="Arial"/>
          <w:sz w:val="24"/>
          <w:szCs w:val="24"/>
        </w:rPr>
        <w:t xml:space="preserve"> CBoT</w:t>
      </w:r>
      <w:r w:rsidR="00F12F5E">
        <w:rPr>
          <w:rFonts w:ascii="Arial" w:hAnsi="Arial" w:cs="Arial"/>
          <w:sz w:val="24"/>
          <w:szCs w:val="24"/>
        </w:rPr>
        <w:t xml:space="preserve"> burze</w:t>
      </w:r>
      <w:r w:rsidR="00F9716B">
        <w:rPr>
          <w:rFonts w:ascii="Arial" w:hAnsi="Arial" w:cs="Arial"/>
          <w:sz w:val="24"/>
          <w:szCs w:val="24"/>
        </w:rPr>
        <w:t xml:space="preserve"> v Chicagu</w:t>
      </w:r>
      <w:r w:rsidR="00F12F5E">
        <w:rPr>
          <w:rFonts w:ascii="Arial" w:hAnsi="Arial" w:cs="Arial"/>
          <w:sz w:val="24"/>
          <w:szCs w:val="24"/>
        </w:rPr>
        <w:t xml:space="preserve"> klesla miernejšie, z maxima 580 €/t (k 9.6.2022) na súčasných 535,40 €/t (k 19.9.2022).</w:t>
      </w:r>
      <w:r w:rsidR="00F9716B">
        <w:rPr>
          <w:rFonts w:ascii="Arial" w:hAnsi="Arial" w:cs="Arial"/>
          <w:sz w:val="24"/>
          <w:szCs w:val="24"/>
        </w:rPr>
        <w:t xml:space="preserve"> Vysoko-olejnatá slnečnica má na burze v Budapešti cenu pre predaj termínovaný na marec 2023 vo výške 267 000 HUF, t.j. cca 666 €/t</w:t>
      </w:r>
      <w:r w:rsidR="00C02872">
        <w:rPr>
          <w:rFonts w:ascii="Arial" w:hAnsi="Arial" w:cs="Arial"/>
          <w:sz w:val="24"/>
          <w:szCs w:val="24"/>
        </w:rPr>
        <w:t>, čo je klesajúci trend.</w:t>
      </w:r>
      <w:r w:rsidR="00B962A8">
        <w:rPr>
          <w:rFonts w:ascii="Arial" w:hAnsi="Arial" w:cs="Arial"/>
          <w:sz w:val="24"/>
          <w:szCs w:val="24"/>
        </w:rPr>
        <w:t xml:space="preserve"> V júli sa v Bordeaux (FR) pohybovala okolo 747 €/t.</w:t>
      </w:r>
    </w:p>
    <w:p w14:paraId="7FC42DC9" w14:textId="241D7C67" w:rsidR="006715A9" w:rsidRDefault="006715A9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A3531" w14:textId="4A5DF82C" w:rsidR="006715A9" w:rsidRPr="004E4595" w:rsidRDefault="006715A9" w:rsidP="006715A9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E4595">
        <w:rPr>
          <w:rFonts w:ascii="Arial" w:hAnsi="Arial" w:cs="Arial"/>
          <w:b/>
          <w:bCs/>
          <w:sz w:val="28"/>
          <w:szCs w:val="28"/>
        </w:rPr>
        <w:t>STRUKOVINY</w:t>
      </w:r>
    </w:p>
    <w:p w14:paraId="12069CC9" w14:textId="77777777" w:rsidR="006715A9" w:rsidRDefault="006715A9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0BA24" w14:textId="47DB5116" w:rsidR="007C78FD" w:rsidRDefault="00411816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Produkcia bielkovinových plodín v krajinách „EÚ-27“ sa v roku 2022 mierne zvýšila, medziročne o 5%. Najmä vďaka vyššej úrode </w:t>
      </w:r>
      <w:r w:rsidR="00CD2F44">
        <w:rPr>
          <w:rFonts w:ascii="Arial" w:hAnsi="Arial" w:cs="Arial"/>
          <w:sz w:val="24"/>
          <w:szCs w:val="24"/>
        </w:rPr>
        <w:t>fazule</w:t>
      </w:r>
      <w:r>
        <w:rPr>
          <w:rFonts w:ascii="Arial" w:hAnsi="Arial" w:cs="Arial"/>
          <w:sz w:val="24"/>
          <w:szCs w:val="24"/>
        </w:rPr>
        <w:t xml:space="preserve"> (o 17%),</w:t>
      </w:r>
      <w:r w:rsidR="00CD2F44">
        <w:rPr>
          <w:rFonts w:ascii="Arial" w:hAnsi="Arial" w:cs="Arial"/>
          <w:sz w:val="24"/>
          <w:szCs w:val="24"/>
        </w:rPr>
        <w:t xml:space="preserve"> hlavne v severských štátoch EÚ a</w:t>
      </w:r>
      <w:r>
        <w:rPr>
          <w:rFonts w:ascii="Arial" w:hAnsi="Arial" w:cs="Arial"/>
          <w:sz w:val="24"/>
          <w:szCs w:val="24"/>
        </w:rPr>
        <w:t> </w:t>
      </w:r>
      <w:r w:rsidR="00CD2F44">
        <w:rPr>
          <w:rFonts w:ascii="Arial" w:hAnsi="Arial" w:cs="Arial"/>
          <w:sz w:val="24"/>
          <w:szCs w:val="24"/>
        </w:rPr>
        <w:t>Pobaltia</w:t>
      </w:r>
      <w:r>
        <w:rPr>
          <w:rFonts w:ascii="Arial" w:hAnsi="Arial" w:cs="Arial"/>
          <w:sz w:val="24"/>
          <w:szCs w:val="24"/>
        </w:rPr>
        <w:t xml:space="preserve"> (viď Tab.2).</w:t>
      </w:r>
    </w:p>
    <w:p w14:paraId="3E9AA76A" w14:textId="77777777" w:rsidR="007C78FD" w:rsidRDefault="007C78FD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DC7C5" w14:textId="0F09BDA4" w:rsidR="007C78FD" w:rsidRDefault="007C78FD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79F">
        <w:rPr>
          <w:rFonts w:ascii="Arial" w:hAnsi="Arial" w:cs="Arial"/>
          <w:sz w:val="24"/>
          <w:szCs w:val="24"/>
          <w:u w:val="single"/>
        </w:rPr>
        <w:t>Tabuľka 2: výmera a produkcia strukovín v krajinách „EÚ-27“ – porovnanie roka 2021 a odhadu 2022</w:t>
      </w:r>
      <w:r>
        <w:rPr>
          <w:rFonts w:ascii="Arial" w:hAnsi="Arial" w:cs="Arial"/>
          <w:sz w:val="24"/>
          <w:szCs w:val="24"/>
        </w:rPr>
        <w:t>: /</w:t>
      </w:r>
      <w:r w:rsidRPr="00D1679F">
        <w:rPr>
          <w:rFonts w:ascii="Arial" w:hAnsi="Arial" w:cs="Arial"/>
          <w:i/>
          <w:iCs/>
          <w:sz w:val="24"/>
          <w:szCs w:val="24"/>
        </w:rPr>
        <w:t>legenda:</w:t>
      </w:r>
      <w:r w:rsidR="00D1679F">
        <w:rPr>
          <w:rFonts w:ascii="Arial" w:hAnsi="Arial" w:cs="Arial"/>
          <w:sz w:val="24"/>
          <w:szCs w:val="24"/>
        </w:rPr>
        <w:t xml:space="preserve"> </w:t>
      </w:r>
      <w:r w:rsidR="00D1679F" w:rsidRPr="00D1679F">
        <w:rPr>
          <w:rFonts w:ascii="Arial" w:hAnsi="Arial" w:cs="Arial"/>
          <w:i/>
          <w:iCs/>
          <w:sz w:val="24"/>
          <w:szCs w:val="24"/>
        </w:rPr>
        <w:t>area – výmera v tis.ha, yield – úroda v t/ha, production – produkcia v tis.t; Peas – hrach, Beans – fazuľa, Sweet lupins – lupina, Total – celkom; variation y/y – medziročný rozdiel v % a v tis.jedn./,</w:t>
      </w:r>
      <w:r w:rsidR="00D1679F">
        <w:rPr>
          <w:rFonts w:ascii="Arial" w:hAnsi="Arial" w:cs="Arial"/>
          <w:sz w:val="24"/>
          <w:szCs w:val="24"/>
        </w:rPr>
        <w:t xml:space="preserve"> zdroj: COPA/COGECA</w:t>
      </w:r>
      <w:r w:rsidRPr="00D1679F">
        <w:rPr>
          <w:rFonts w:ascii="Arial" w:hAnsi="Arial" w:cs="Arial"/>
          <w:sz w:val="24"/>
          <w:szCs w:val="24"/>
        </w:rPr>
        <w:t xml:space="preserve"> </w:t>
      </w:r>
    </w:p>
    <w:p w14:paraId="2371BA95" w14:textId="77777777" w:rsidR="007C78FD" w:rsidRDefault="007C78FD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B1230" w14:textId="3E2AD6F3" w:rsidR="00505BFF" w:rsidRDefault="007C78FD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85050B" wp14:editId="38052421">
            <wp:extent cx="5760720" cy="1791970"/>
            <wp:effectExtent l="0" t="0" r="0" b="0"/>
            <wp:docPr id="3" name="Obrázok 3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stôl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F44">
        <w:rPr>
          <w:rFonts w:ascii="Arial" w:hAnsi="Arial" w:cs="Arial"/>
          <w:sz w:val="24"/>
          <w:szCs w:val="24"/>
        </w:rPr>
        <w:t xml:space="preserve">  </w:t>
      </w:r>
    </w:p>
    <w:p w14:paraId="01C1010E" w14:textId="77777777" w:rsidR="006715A9" w:rsidRDefault="006715A9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E74E2C" w14:textId="03B968A2" w:rsidR="00505BFF" w:rsidRDefault="00A4652E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Strukoviny predstavujú aj významný zdroj bielkovín pre výživu hospodárskych zvierat. </w:t>
      </w:r>
      <w:r w:rsidR="00676EB8">
        <w:rPr>
          <w:rFonts w:ascii="Arial" w:hAnsi="Arial" w:cs="Arial"/>
          <w:sz w:val="24"/>
          <w:szCs w:val="24"/>
        </w:rPr>
        <w:t>V r.2022 sa v EÚ vyprodukovalo kŕmnych strukovín v </w:t>
      </w:r>
      <w:r w:rsidR="00357F84">
        <w:rPr>
          <w:rFonts w:ascii="Arial" w:hAnsi="Arial" w:cs="Arial"/>
          <w:sz w:val="24"/>
          <w:szCs w:val="24"/>
        </w:rPr>
        <w:t>ekvivalent</w:t>
      </w:r>
      <w:r w:rsidR="00676EB8">
        <w:rPr>
          <w:rFonts w:ascii="Arial" w:hAnsi="Arial" w:cs="Arial"/>
          <w:sz w:val="24"/>
          <w:szCs w:val="24"/>
        </w:rPr>
        <w:t>e asi 6 mil.t hrubých bielkovín</w:t>
      </w:r>
      <w:r w:rsidR="00357F84">
        <w:rPr>
          <w:rFonts w:ascii="Arial" w:hAnsi="Arial" w:cs="Arial"/>
          <w:sz w:val="24"/>
          <w:szCs w:val="24"/>
        </w:rPr>
        <w:t xml:space="preserve"> (zdroj: DG AGRI – Eurostat, sept.´22). Od roku 2018 stúpa podiel </w:t>
      </w:r>
      <w:r w:rsidR="00357F84">
        <w:rPr>
          <w:rFonts w:ascii="Arial" w:hAnsi="Arial" w:cs="Arial"/>
          <w:sz w:val="24"/>
          <w:szCs w:val="24"/>
        </w:rPr>
        <w:lastRenderedPageBreak/>
        <w:t xml:space="preserve">proteínov využívaných v krmivách s pôvodom v EÚ a v tomto roku je sebestačnosť únie na úrovni asi 77%. </w:t>
      </w:r>
      <w:r w:rsidR="002C5A27">
        <w:rPr>
          <w:rFonts w:ascii="Arial" w:hAnsi="Arial" w:cs="Arial"/>
          <w:sz w:val="24"/>
          <w:szCs w:val="24"/>
        </w:rPr>
        <w:t xml:space="preserve">Na celkovom využití pre kŕmne účely v rámci EÚ však klesá podiel plodín na ornej pôde (cca 16,6 mil.t hrubých bielkovín). Dovozy sójových múčok do EÚ predstavujú v tomto roku asi 11,5 mil.t hrubých bielkovín (resp. 14,5 mil.t sójových bôbov). </w:t>
      </w:r>
      <w:r w:rsidR="0066340F">
        <w:rPr>
          <w:rFonts w:ascii="Arial" w:hAnsi="Arial" w:cs="Arial"/>
          <w:sz w:val="24"/>
          <w:szCs w:val="24"/>
        </w:rPr>
        <w:t>Obilniny</w:t>
      </w:r>
      <w:r w:rsidR="0066340F" w:rsidRPr="0066340F">
        <w:rPr>
          <w:rFonts w:ascii="Arial" w:hAnsi="Arial" w:cs="Arial"/>
          <w:sz w:val="24"/>
          <w:szCs w:val="24"/>
        </w:rPr>
        <w:t xml:space="preserve"> </w:t>
      </w:r>
      <w:r w:rsidR="0066340F">
        <w:rPr>
          <w:rFonts w:ascii="Arial" w:hAnsi="Arial" w:cs="Arial"/>
          <w:sz w:val="24"/>
          <w:szCs w:val="24"/>
        </w:rPr>
        <w:t xml:space="preserve">sa pre kŕmne účely v EÚ využívajú (v roku 2022/23) v objeme asi </w:t>
      </w:r>
      <w:r w:rsidR="004D3E8E">
        <w:rPr>
          <w:rFonts w:ascii="Arial" w:hAnsi="Arial" w:cs="Arial"/>
          <w:sz w:val="24"/>
          <w:szCs w:val="24"/>
        </w:rPr>
        <w:t>159</w:t>
      </w:r>
      <w:r w:rsidR="0066340F">
        <w:rPr>
          <w:rFonts w:ascii="Arial" w:hAnsi="Arial" w:cs="Arial"/>
          <w:sz w:val="24"/>
          <w:szCs w:val="24"/>
        </w:rPr>
        <w:t xml:space="preserve"> mil.t, olejniny (nelisované) </w:t>
      </w:r>
      <w:r w:rsidR="004D3E8E">
        <w:rPr>
          <w:rFonts w:ascii="Arial" w:hAnsi="Arial" w:cs="Arial"/>
          <w:sz w:val="24"/>
          <w:szCs w:val="24"/>
        </w:rPr>
        <w:t>1,6</w:t>
      </w:r>
      <w:r w:rsidR="0066340F">
        <w:rPr>
          <w:rFonts w:ascii="Arial" w:hAnsi="Arial" w:cs="Arial"/>
          <w:sz w:val="24"/>
          <w:szCs w:val="24"/>
        </w:rPr>
        <w:t xml:space="preserve"> mil.t a strukoviny v objeme asi </w:t>
      </w:r>
      <w:r w:rsidR="004D3E8E">
        <w:rPr>
          <w:rFonts w:ascii="Arial" w:hAnsi="Arial" w:cs="Arial"/>
          <w:sz w:val="24"/>
          <w:szCs w:val="24"/>
        </w:rPr>
        <w:t>3,</w:t>
      </w:r>
      <w:r w:rsidR="0066340F">
        <w:rPr>
          <w:rFonts w:ascii="Arial" w:hAnsi="Arial" w:cs="Arial"/>
          <w:sz w:val="24"/>
          <w:szCs w:val="24"/>
        </w:rPr>
        <w:t xml:space="preserve">5 mil.t. </w:t>
      </w:r>
      <w:r w:rsidR="004D3E8E">
        <w:rPr>
          <w:rFonts w:ascii="Arial" w:hAnsi="Arial" w:cs="Arial"/>
          <w:sz w:val="24"/>
          <w:szCs w:val="24"/>
        </w:rPr>
        <w:t>Vedľajšie produkty predstavujú v kŕmnych zmesiach v EÚ objem celkovo 77,4 mil.t., z toho šroty olejnín 47,8 mil.t. Celkovú bilanciu kŕmnych bielkovín v EÚ znázorňuje graf 1:</w:t>
      </w:r>
    </w:p>
    <w:p w14:paraId="79F7AEE5" w14:textId="2DFD6EE5" w:rsidR="00357F84" w:rsidRDefault="00357F84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899B7F" w14:textId="4E596C05" w:rsidR="004D3E8E" w:rsidRDefault="004D3E8E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3E8E">
        <w:rPr>
          <w:rFonts w:ascii="Arial" w:hAnsi="Arial" w:cs="Arial"/>
          <w:sz w:val="24"/>
          <w:szCs w:val="24"/>
          <w:u w:val="single"/>
        </w:rPr>
        <w:t>Graf 1</w:t>
      </w:r>
      <w:r w:rsidR="00357F84" w:rsidRPr="004D3E8E">
        <w:rPr>
          <w:rFonts w:ascii="Arial" w:hAnsi="Arial" w:cs="Arial"/>
          <w:sz w:val="24"/>
          <w:szCs w:val="24"/>
          <w:u w:val="single"/>
        </w:rPr>
        <w:t>:</w:t>
      </w:r>
      <w:r w:rsidRPr="004D3E8E">
        <w:rPr>
          <w:rFonts w:ascii="Arial" w:hAnsi="Arial" w:cs="Arial"/>
          <w:sz w:val="24"/>
          <w:szCs w:val="24"/>
          <w:u w:val="single"/>
        </w:rPr>
        <w:t xml:space="preserve"> Bilancia zdrojov bielkovín pre kŕmne účely v EÚ</w:t>
      </w:r>
      <w:r>
        <w:rPr>
          <w:rFonts w:ascii="Arial" w:hAnsi="Arial" w:cs="Arial"/>
          <w:sz w:val="24"/>
          <w:szCs w:val="24"/>
        </w:rPr>
        <w:t xml:space="preserve"> </w:t>
      </w:r>
      <w:r w:rsidRPr="00450B03">
        <w:rPr>
          <w:rFonts w:ascii="Arial" w:hAnsi="Arial" w:cs="Arial"/>
          <w:i/>
          <w:iCs/>
          <w:sz w:val="24"/>
          <w:szCs w:val="24"/>
        </w:rPr>
        <w:t>/legenda: crude protein – hrubé bielkoviny v mil.t, self-sufficiency – sebestačnosť v %</w:t>
      </w:r>
      <w:r w:rsidR="00450B03" w:rsidRPr="00450B03">
        <w:rPr>
          <w:rFonts w:ascii="Arial" w:hAnsi="Arial" w:cs="Arial"/>
          <w:i/>
          <w:iCs/>
          <w:sz w:val="24"/>
          <w:szCs w:val="24"/>
        </w:rPr>
        <w:t>; Crops – plodiny, Oilseed meals – šroty olejnín, Other co-products – ostatné vedľajšie produkty, Non-plant sources – suroviny nerastlinného pôvodu, Roughage – objemové krmivo</w:t>
      </w:r>
      <w:r w:rsidR="00450B03">
        <w:rPr>
          <w:rFonts w:ascii="Arial" w:hAnsi="Arial" w:cs="Arial"/>
          <w:sz w:val="24"/>
          <w:szCs w:val="24"/>
        </w:rPr>
        <w:t>/, zdroj: EK – DG Agri, sept.´22.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9409A6" w14:textId="0A07E284" w:rsidR="00357F84" w:rsidRDefault="00357F84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C71E0EB" w14:textId="59FC135B" w:rsidR="00357F84" w:rsidRDefault="00357F84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7F7834" wp14:editId="0910C60C">
            <wp:extent cx="5760720" cy="333883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48952" w14:textId="5934C077" w:rsidR="00357F84" w:rsidRDefault="00357F84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C87F7A" w14:textId="26FC1CE7" w:rsidR="00357F84" w:rsidRPr="004E4595" w:rsidRDefault="004E4595" w:rsidP="004E4595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E4595">
        <w:rPr>
          <w:rFonts w:ascii="Arial" w:hAnsi="Arial" w:cs="Arial"/>
          <w:b/>
          <w:bCs/>
          <w:sz w:val="28"/>
          <w:szCs w:val="28"/>
        </w:rPr>
        <w:t>OBILNINY</w:t>
      </w:r>
    </w:p>
    <w:p w14:paraId="30ED9B24" w14:textId="77777777" w:rsidR="004E4595" w:rsidRDefault="004E4595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78D929" w14:textId="77777777" w:rsidR="00E34C86" w:rsidRDefault="00731F12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Podľa IGC (International Grain Council – Medzinárodná rada pre zrniny) v tomto roku prevýši svetová spotreba obilnín (</w:t>
      </w:r>
      <w:r w:rsidR="00436365">
        <w:rPr>
          <w:rFonts w:ascii="Arial" w:hAnsi="Arial" w:cs="Arial"/>
          <w:sz w:val="24"/>
          <w:szCs w:val="24"/>
        </w:rPr>
        <w:t>2277</w:t>
      </w:r>
      <w:r>
        <w:rPr>
          <w:rFonts w:ascii="Arial" w:hAnsi="Arial" w:cs="Arial"/>
          <w:sz w:val="24"/>
          <w:szCs w:val="24"/>
        </w:rPr>
        <w:t xml:space="preserve"> mil.t) nad produkciou (</w:t>
      </w:r>
      <w:r w:rsidR="00436365">
        <w:rPr>
          <w:rFonts w:ascii="Arial" w:hAnsi="Arial" w:cs="Arial"/>
          <w:sz w:val="24"/>
          <w:szCs w:val="24"/>
        </w:rPr>
        <w:t>2252</w:t>
      </w:r>
      <w:r>
        <w:rPr>
          <w:rFonts w:ascii="Arial" w:hAnsi="Arial" w:cs="Arial"/>
          <w:sz w:val="24"/>
          <w:szCs w:val="24"/>
        </w:rPr>
        <w:t xml:space="preserve"> mil.t)</w:t>
      </w:r>
      <w:r w:rsidR="00E90378">
        <w:rPr>
          <w:rFonts w:ascii="Arial" w:hAnsi="Arial" w:cs="Arial"/>
          <w:sz w:val="24"/>
          <w:szCs w:val="24"/>
        </w:rPr>
        <w:t>, ktorá klesla medziročne o 1,7%</w:t>
      </w:r>
      <w:r>
        <w:rPr>
          <w:rFonts w:ascii="Arial" w:hAnsi="Arial" w:cs="Arial"/>
          <w:sz w:val="24"/>
          <w:szCs w:val="24"/>
        </w:rPr>
        <w:t xml:space="preserve">. Konečné svetové zásoby klesnú na </w:t>
      </w:r>
      <w:r w:rsidR="00436365">
        <w:rPr>
          <w:rFonts w:ascii="Arial" w:hAnsi="Arial" w:cs="Arial"/>
          <w:sz w:val="24"/>
          <w:szCs w:val="24"/>
        </w:rPr>
        <w:t>583</w:t>
      </w:r>
      <w:r>
        <w:rPr>
          <w:rFonts w:ascii="Arial" w:hAnsi="Arial" w:cs="Arial"/>
          <w:sz w:val="24"/>
          <w:szCs w:val="24"/>
        </w:rPr>
        <w:t xml:space="preserve"> mil.t</w:t>
      </w:r>
      <w:r w:rsidR="00436365">
        <w:rPr>
          <w:rFonts w:ascii="Arial" w:hAnsi="Arial" w:cs="Arial"/>
          <w:sz w:val="24"/>
          <w:szCs w:val="24"/>
        </w:rPr>
        <w:t>.</w:t>
      </w:r>
    </w:p>
    <w:p w14:paraId="2548FB92" w14:textId="40C428D9" w:rsidR="00064D3E" w:rsidRDefault="00436365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Obdobná situácia je u pšenice. </w:t>
      </w:r>
      <w:r w:rsidRPr="00E90378">
        <w:rPr>
          <w:rFonts w:ascii="Arial" w:hAnsi="Arial" w:cs="Arial"/>
          <w:b/>
          <w:bCs/>
          <w:sz w:val="24"/>
          <w:szCs w:val="24"/>
        </w:rPr>
        <w:t>Celosvetovo sa urodilo o 1,4% menej pšenice</w:t>
      </w:r>
      <w:r>
        <w:rPr>
          <w:rFonts w:ascii="Arial" w:hAnsi="Arial" w:cs="Arial"/>
          <w:sz w:val="24"/>
          <w:szCs w:val="24"/>
        </w:rPr>
        <w:t xml:space="preserve"> (770,2 mil.t), no spotreba stúpla na 780 mil.t a svetové zásoby klesli na 272</w:t>
      </w:r>
      <w:r w:rsidR="001307AF">
        <w:rPr>
          <w:rFonts w:ascii="Arial" w:hAnsi="Arial" w:cs="Arial"/>
          <w:sz w:val="24"/>
          <w:szCs w:val="24"/>
        </w:rPr>
        <w:t>,2</w:t>
      </w:r>
      <w:r>
        <w:rPr>
          <w:rFonts w:ascii="Arial" w:hAnsi="Arial" w:cs="Arial"/>
          <w:sz w:val="24"/>
          <w:szCs w:val="24"/>
        </w:rPr>
        <w:t xml:space="preserve"> mil.t. </w:t>
      </w:r>
      <w:r w:rsidR="001307AF">
        <w:rPr>
          <w:rFonts w:ascii="Arial" w:hAnsi="Arial" w:cs="Arial"/>
          <w:sz w:val="24"/>
          <w:szCs w:val="24"/>
        </w:rPr>
        <w:t xml:space="preserve">V rámci zásob pšenice vo svete, je takmer polovica uskladnená v Číne (135,5 mil.t) a u najväčších vyvážajúcich krajín sveta klesli zásoby na </w:t>
      </w:r>
      <w:r w:rsidR="00E34C86">
        <w:rPr>
          <w:rFonts w:ascii="Arial" w:hAnsi="Arial" w:cs="Arial"/>
          <w:sz w:val="24"/>
          <w:szCs w:val="24"/>
        </w:rPr>
        <w:t>9-ročné</w:t>
      </w:r>
      <w:r w:rsidR="001307AF">
        <w:rPr>
          <w:rFonts w:ascii="Arial" w:hAnsi="Arial" w:cs="Arial"/>
          <w:sz w:val="24"/>
          <w:szCs w:val="24"/>
        </w:rPr>
        <w:t xml:space="preserve"> minimum (</w:t>
      </w:r>
      <w:r w:rsidR="00E34C86">
        <w:rPr>
          <w:rFonts w:ascii="Arial" w:hAnsi="Arial" w:cs="Arial"/>
          <w:sz w:val="24"/>
          <w:szCs w:val="24"/>
        </w:rPr>
        <w:t xml:space="preserve">60,2 mil.t). </w:t>
      </w:r>
      <w:r w:rsidR="00731F12">
        <w:rPr>
          <w:rFonts w:ascii="Arial" w:hAnsi="Arial" w:cs="Arial"/>
          <w:sz w:val="24"/>
          <w:szCs w:val="24"/>
        </w:rPr>
        <w:t>V rámci krajín EÚ-27 sa predpokladá v hospodárskom roku 2022/23 produkcia pšenice o 4,3% nižšia (132,3 mil.t) ako vlani (138,3 mil.t). Naopak, v Kanade sa odhaduje medziročný nárast výroby pšenice o 49,7% (32,4 mil.t) a na Ukrajine prepad o 41,2% (19,4 mil.t).</w:t>
      </w:r>
      <w:r w:rsidR="00E90378">
        <w:rPr>
          <w:rFonts w:ascii="Arial" w:hAnsi="Arial" w:cs="Arial"/>
          <w:sz w:val="24"/>
          <w:szCs w:val="24"/>
        </w:rPr>
        <w:t xml:space="preserve"> Naopak, v Rusku sa predpokladá vyššia produkcia pšenice (85,2 mil.t)</w:t>
      </w:r>
      <w:r w:rsidR="00D92BE0">
        <w:rPr>
          <w:rFonts w:ascii="Arial" w:hAnsi="Arial" w:cs="Arial"/>
          <w:sz w:val="24"/>
          <w:szCs w:val="24"/>
        </w:rPr>
        <w:t xml:space="preserve">. Vyššia oproti očakávaniam je aj produkcia v USA (48 mil.t). </w:t>
      </w:r>
      <w:r w:rsidR="00D92BE0">
        <w:rPr>
          <w:rFonts w:ascii="Arial" w:hAnsi="Arial" w:cs="Arial"/>
          <w:sz w:val="24"/>
          <w:szCs w:val="24"/>
        </w:rPr>
        <w:lastRenderedPageBreak/>
        <w:t>Suché a mrazivé počasie spôsobilo redukciu úrody v Argentíne o 16,4% na 5-ročné minimum (18,5 mil.t). V Austrálii sú podmienky dobré, ale očakávaná úroda 30,6 mil.t asi neprekročí vlaňajší rekord.</w:t>
      </w:r>
    </w:p>
    <w:p w14:paraId="4C95E88F" w14:textId="2E07981B" w:rsidR="00E34C86" w:rsidRDefault="00E34C86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8ECDCA" w14:textId="760F6005" w:rsidR="004E4595" w:rsidRDefault="00E34C86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D3E">
        <w:rPr>
          <w:rFonts w:ascii="Arial" w:hAnsi="Arial" w:cs="Arial"/>
          <w:b/>
          <w:bCs/>
          <w:sz w:val="24"/>
          <w:szCs w:val="24"/>
        </w:rPr>
        <w:t>Svetová produkcia kukurice v roku 2022</w:t>
      </w:r>
      <w:r>
        <w:rPr>
          <w:rFonts w:ascii="Arial" w:hAnsi="Arial" w:cs="Arial"/>
          <w:sz w:val="24"/>
          <w:szCs w:val="24"/>
        </w:rPr>
        <w:t xml:space="preserve"> (1189 mil.t) podľa IGC taktiež nedosiahne očakávanú spotrebu vo svete (1202 mil.t). </w:t>
      </w:r>
      <w:r w:rsidR="00064D3E">
        <w:rPr>
          <w:rFonts w:ascii="Arial" w:hAnsi="Arial" w:cs="Arial"/>
          <w:sz w:val="24"/>
          <w:szCs w:val="24"/>
        </w:rPr>
        <w:t xml:space="preserve">Medziročne klesne asi o 2,6%. </w:t>
      </w:r>
      <w:r>
        <w:rPr>
          <w:rFonts w:ascii="Arial" w:hAnsi="Arial" w:cs="Arial"/>
          <w:sz w:val="24"/>
          <w:szCs w:val="24"/>
        </w:rPr>
        <w:t xml:space="preserve">Konečné zásoby klesnú na 271 mil.t, z toho </w:t>
      </w:r>
      <w:r w:rsidR="00064D3E">
        <w:rPr>
          <w:rFonts w:ascii="Arial" w:hAnsi="Arial" w:cs="Arial"/>
          <w:sz w:val="24"/>
          <w:szCs w:val="24"/>
        </w:rPr>
        <w:t xml:space="preserve">175 mil.t je v Číne a </w:t>
      </w:r>
      <w:r>
        <w:rPr>
          <w:rFonts w:ascii="Arial" w:hAnsi="Arial" w:cs="Arial"/>
          <w:sz w:val="24"/>
          <w:szCs w:val="24"/>
        </w:rPr>
        <w:t>37 mil.t</w:t>
      </w:r>
      <w:r w:rsidR="00064D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USA. Najväčší medziročný pokles vo výrobe kukurice sa očakáva na Ukrajine (-40,4%, t.j. 25,1 mil.t), kým v krajinách EÚ-27 predpokladajú iba 2,8%-ný pokles (na 68,3 mil.t). V USA bude asi o 4% menej zrnovej kukurice (</w:t>
      </w:r>
      <w:r w:rsidR="00064D3E">
        <w:rPr>
          <w:rFonts w:ascii="Arial" w:hAnsi="Arial" w:cs="Arial"/>
          <w:sz w:val="24"/>
          <w:szCs w:val="24"/>
        </w:rPr>
        <w:t xml:space="preserve">368,4 mil.t), no na druhej strane nárast 6,5% sa očakáva v Brazílii (123,1 mil.t) aj Argentíne (60,6 mil.t). Na Ukrajine sa stále nachádza veľká zásoba zrna kukurice, ešte z predošlých ročníkov (cca 9,3 mil.t). </w:t>
      </w:r>
    </w:p>
    <w:p w14:paraId="649C013E" w14:textId="35E77D75" w:rsidR="00E34C86" w:rsidRDefault="00E34C86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4B252" w14:textId="0EDC6A76" w:rsidR="0043127F" w:rsidRDefault="0043127F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 </w:t>
      </w:r>
      <w:r w:rsidRPr="0043127F">
        <w:rPr>
          <w:rFonts w:ascii="Arial" w:hAnsi="Arial" w:cs="Arial"/>
          <w:b/>
          <w:bCs/>
          <w:sz w:val="24"/>
          <w:szCs w:val="24"/>
        </w:rPr>
        <w:t xml:space="preserve">jačmeňa </w:t>
      </w:r>
      <w:r>
        <w:rPr>
          <w:rFonts w:ascii="Arial" w:hAnsi="Arial" w:cs="Arial"/>
          <w:sz w:val="24"/>
          <w:szCs w:val="24"/>
        </w:rPr>
        <w:t>sa očakáva vyrovnaná bilancia – svetová produkcia aj spotreba na úrovni 145 mil.t. Konečné zásoby zostávajú teda na rovnakej úrovni 24 mil.t. Najväčší pokles úrody zaznamenala Ukrajina (-46,7%, t.j. 5,3 mil.t) a Austrália (-20,7%, t.j. 10,9 mil.t). V krajinách EÚ-27 došlo k medziročnému poklesu o 1,3% na 51,5 mil.t. Naopak, nárast o 31% hlási Kanada (9,1 mil.t), o 25,2% Turecko (7,2 mil.t), o 8% Rusko (19,0 mil.t) a o 5,8% Veľká Británia (7,4 mil.t).</w:t>
      </w:r>
    </w:p>
    <w:p w14:paraId="06BA5431" w14:textId="01E13126" w:rsidR="004918B5" w:rsidRDefault="004918B5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91826F" w14:textId="1DAE1AD7" w:rsidR="005725ED" w:rsidRDefault="005725ED" w:rsidP="005725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79F">
        <w:rPr>
          <w:rFonts w:ascii="Arial" w:hAnsi="Arial" w:cs="Arial"/>
          <w:sz w:val="24"/>
          <w:szCs w:val="24"/>
          <w:u w:val="single"/>
        </w:rPr>
        <w:t xml:space="preserve">Tabuľka 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D1679F">
        <w:rPr>
          <w:rFonts w:ascii="Arial" w:hAnsi="Arial" w:cs="Arial"/>
          <w:sz w:val="24"/>
          <w:szCs w:val="24"/>
          <w:u w:val="single"/>
        </w:rPr>
        <w:t>: výmera a produkcia strukovín v krajinách „EÚ-27“ – porovnanie roka 2021 a odhadu 2022</w:t>
      </w:r>
      <w:r>
        <w:rPr>
          <w:rFonts w:ascii="Arial" w:hAnsi="Arial" w:cs="Arial"/>
          <w:sz w:val="24"/>
          <w:szCs w:val="24"/>
        </w:rPr>
        <w:t>: /</w:t>
      </w:r>
      <w:r w:rsidRPr="00D1679F">
        <w:rPr>
          <w:rFonts w:ascii="Arial" w:hAnsi="Arial" w:cs="Arial"/>
          <w:i/>
          <w:iCs/>
          <w:sz w:val="24"/>
          <w:szCs w:val="24"/>
        </w:rPr>
        <w:t>legenda:</w:t>
      </w:r>
      <w:r>
        <w:rPr>
          <w:rFonts w:ascii="Arial" w:hAnsi="Arial" w:cs="Arial"/>
          <w:sz w:val="24"/>
          <w:szCs w:val="24"/>
        </w:rPr>
        <w:t xml:space="preserve"> </w:t>
      </w:r>
      <w:r w:rsidRPr="00D1679F">
        <w:rPr>
          <w:rFonts w:ascii="Arial" w:hAnsi="Arial" w:cs="Arial"/>
          <w:i/>
          <w:iCs/>
          <w:sz w:val="24"/>
          <w:szCs w:val="24"/>
        </w:rPr>
        <w:t xml:space="preserve">area – výmera v tis.ha, yield – úroda v t/ha, production – produkcia v tis.t; </w:t>
      </w:r>
      <w:r>
        <w:rPr>
          <w:rFonts w:ascii="Arial" w:hAnsi="Arial" w:cs="Arial"/>
          <w:i/>
          <w:iCs/>
          <w:sz w:val="24"/>
          <w:szCs w:val="24"/>
        </w:rPr>
        <w:t>Common Wheat – pšenica mäkká, Durum Wheat – pšenica tvrdá, Total Wheat – pšenica celkom, Barley – jačmeň, Maize – kukurica, Rye – raž, Oats – ovos, Triticale – tritikale, Sorghum – Cirok, Others – ostatné,</w:t>
      </w:r>
      <w:r w:rsidRPr="00D1679F">
        <w:rPr>
          <w:rFonts w:ascii="Arial" w:hAnsi="Arial" w:cs="Arial"/>
          <w:i/>
          <w:iCs/>
          <w:sz w:val="24"/>
          <w:szCs w:val="24"/>
        </w:rPr>
        <w:t xml:space="preserve"> Total – celkom; </w:t>
      </w:r>
      <w:r>
        <w:rPr>
          <w:rFonts w:ascii="Arial" w:hAnsi="Arial" w:cs="Arial"/>
          <w:i/>
          <w:iCs/>
          <w:sz w:val="24"/>
          <w:szCs w:val="24"/>
        </w:rPr>
        <w:t xml:space="preserve">Harvest – zber, </w:t>
      </w:r>
      <w:r w:rsidRPr="00D1679F">
        <w:rPr>
          <w:rFonts w:ascii="Arial" w:hAnsi="Arial" w:cs="Arial"/>
          <w:i/>
          <w:iCs/>
          <w:sz w:val="24"/>
          <w:szCs w:val="24"/>
        </w:rPr>
        <w:t>variation y/y – medziročný rozdiel v % a v tis.jedn./,</w:t>
      </w:r>
      <w:r>
        <w:rPr>
          <w:rFonts w:ascii="Arial" w:hAnsi="Arial" w:cs="Arial"/>
          <w:sz w:val="24"/>
          <w:szCs w:val="24"/>
        </w:rPr>
        <w:t xml:space="preserve"> zdroj: COPA/COGECA</w:t>
      </w:r>
      <w:r w:rsidRPr="00D1679F">
        <w:rPr>
          <w:rFonts w:ascii="Arial" w:hAnsi="Arial" w:cs="Arial"/>
          <w:sz w:val="24"/>
          <w:szCs w:val="24"/>
        </w:rPr>
        <w:t xml:space="preserve"> </w:t>
      </w:r>
    </w:p>
    <w:p w14:paraId="31D8EAF9" w14:textId="49B3A832" w:rsidR="00505BFF" w:rsidRDefault="005725ED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41F061" wp14:editId="4D9E3713">
            <wp:extent cx="5760720" cy="3527425"/>
            <wp:effectExtent l="0" t="0" r="0" b="0"/>
            <wp:docPr id="1" name="Obrázok 1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stôl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86D45" w14:textId="4DF6E14E" w:rsidR="005725ED" w:rsidRDefault="005725ED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32E5783" wp14:editId="48E0C0BF">
            <wp:extent cx="4699518" cy="3185160"/>
            <wp:effectExtent l="0" t="0" r="6350" b="0"/>
            <wp:docPr id="5" name="Obrázok 5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stôl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37" cy="319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7DDA" w14:textId="3174EABD" w:rsidR="005725ED" w:rsidRDefault="005725ED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D43AE2" w14:textId="1FB54530" w:rsidR="004F413E" w:rsidRPr="004F413E" w:rsidRDefault="004F413E" w:rsidP="003C129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F413E">
        <w:rPr>
          <w:rFonts w:ascii="Arial" w:hAnsi="Arial" w:cs="Arial"/>
          <w:i/>
          <w:iCs/>
          <w:sz w:val="24"/>
          <w:szCs w:val="24"/>
        </w:rPr>
        <w:t>Kompletná správa</w:t>
      </w:r>
      <w:r>
        <w:rPr>
          <w:rFonts w:ascii="Arial" w:hAnsi="Arial" w:cs="Arial"/>
          <w:i/>
          <w:iCs/>
          <w:sz w:val="24"/>
          <w:szCs w:val="24"/>
        </w:rPr>
        <w:t xml:space="preserve"> z Bruselu (SPPK)</w:t>
      </w:r>
      <w:r w:rsidRPr="004F413E">
        <w:rPr>
          <w:rFonts w:ascii="Arial" w:hAnsi="Arial" w:cs="Arial"/>
          <w:i/>
          <w:iCs/>
          <w:sz w:val="24"/>
          <w:szCs w:val="24"/>
        </w:rPr>
        <w:t xml:space="preserve"> je v prílohe k tomuto dokumentu.</w:t>
      </w:r>
    </w:p>
    <w:p w14:paraId="776BB6F5" w14:textId="77777777" w:rsidR="004F413E" w:rsidRDefault="004F413E" w:rsidP="003C12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E26A1" w14:textId="77E142FF" w:rsidR="005725ED" w:rsidRPr="003C1294" w:rsidRDefault="005725ED" w:rsidP="003C1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Spracovala: Ing. Vladimíra Debnárová, tajomník ZPO.</w:t>
      </w:r>
    </w:p>
    <w:sectPr w:rsidR="005725ED" w:rsidRPr="003C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FAE"/>
    <w:multiLevelType w:val="hybridMultilevel"/>
    <w:tmpl w:val="C430E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7E7"/>
    <w:multiLevelType w:val="hybridMultilevel"/>
    <w:tmpl w:val="366C4C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E0390"/>
    <w:multiLevelType w:val="hybridMultilevel"/>
    <w:tmpl w:val="CFC428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51024"/>
    <w:multiLevelType w:val="hybridMultilevel"/>
    <w:tmpl w:val="C8E6C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62801">
    <w:abstractNumId w:val="1"/>
  </w:num>
  <w:num w:numId="2" w16cid:durableId="1033656246">
    <w:abstractNumId w:val="2"/>
  </w:num>
  <w:num w:numId="3" w16cid:durableId="2129621572">
    <w:abstractNumId w:val="3"/>
  </w:num>
  <w:num w:numId="4" w16cid:durableId="9387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80"/>
    <w:rsid w:val="00064D3E"/>
    <w:rsid w:val="000F13ED"/>
    <w:rsid w:val="00121D80"/>
    <w:rsid w:val="001307AF"/>
    <w:rsid w:val="00145697"/>
    <w:rsid w:val="0014630B"/>
    <w:rsid w:val="002C5A27"/>
    <w:rsid w:val="00352FFD"/>
    <w:rsid w:val="00357F84"/>
    <w:rsid w:val="00384E83"/>
    <w:rsid w:val="003C1294"/>
    <w:rsid w:val="003C2B6E"/>
    <w:rsid w:val="00411816"/>
    <w:rsid w:val="0043127F"/>
    <w:rsid w:val="00436365"/>
    <w:rsid w:val="00450B03"/>
    <w:rsid w:val="004918B5"/>
    <w:rsid w:val="004D3E8E"/>
    <w:rsid w:val="004D701F"/>
    <w:rsid w:val="004E4595"/>
    <w:rsid w:val="004F413E"/>
    <w:rsid w:val="00505BFF"/>
    <w:rsid w:val="005725ED"/>
    <w:rsid w:val="0066340F"/>
    <w:rsid w:val="006715A9"/>
    <w:rsid w:val="00676EB8"/>
    <w:rsid w:val="00692EF8"/>
    <w:rsid w:val="006C008E"/>
    <w:rsid w:val="006E3DAE"/>
    <w:rsid w:val="00731F12"/>
    <w:rsid w:val="00753ADC"/>
    <w:rsid w:val="00760401"/>
    <w:rsid w:val="00784381"/>
    <w:rsid w:val="007C78FD"/>
    <w:rsid w:val="007E50B0"/>
    <w:rsid w:val="008B5EE1"/>
    <w:rsid w:val="00922DDB"/>
    <w:rsid w:val="00954F9D"/>
    <w:rsid w:val="00967625"/>
    <w:rsid w:val="00A4652E"/>
    <w:rsid w:val="00A66AA5"/>
    <w:rsid w:val="00A92A56"/>
    <w:rsid w:val="00AA4F96"/>
    <w:rsid w:val="00AC59D1"/>
    <w:rsid w:val="00B11477"/>
    <w:rsid w:val="00B962A8"/>
    <w:rsid w:val="00B9796F"/>
    <w:rsid w:val="00BC199B"/>
    <w:rsid w:val="00C02872"/>
    <w:rsid w:val="00C0719B"/>
    <w:rsid w:val="00CD2F44"/>
    <w:rsid w:val="00D1679F"/>
    <w:rsid w:val="00D22A9C"/>
    <w:rsid w:val="00D479F8"/>
    <w:rsid w:val="00D92BE0"/>
    <w:rsid w:val="00E34C86"/>
    <w:rsid w:val="00E90378"/>
    <w:rsid w:val="00F12F5E"/>
    <w:rsid w:val="00F700A4"/>
    <w:rsid w:val="00F9716B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846E"/>
  <w15:chartTrackingRefBased/>
  <w15:docId w15:val="{B4633810-8757-48C5-BCD3-AF3F5379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19B"/>
    <w:pPr>
      <w:ind w:left="720"/>
      <w:contextualSpacing/>
    </w:pPr>
  </w:style>
  <w:style w:type="paragraph" w:customStyle="1" w:styleId="m5325648728441343254msonospacing">
    <w:name w:val="m_5325648728441343254msonospacing"/>
    <w:basedOn w:val="Normlny"/>
    <w:rsid w:val="0092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36</cp:revision>
  <dcterms:created xsi:type="dcterms:W3CDTF">2022-09-20T11:12:00Z</dcterms:created>
  <dcterms:modified xsi:type="dcterms:W3CDTF">2022-09-23T14:03:00Z</dcterms:modified>
</cp:coreProperties>
</file>