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95774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2052D">
        <w:rPr>
          <w:rFonts w:ascii="Arial" w:hAnsi="Arial" w:cs="Arial"/>
          <w:b/>
          <w:sz w:val="28"/>
          <w:szCs w:val="28"/>
        </w:rPr>
        <w:t> 19</w:t>
      </w:r>
      <w:r w:rsidR="000232EA">
        <w:rPr>
          <w:rFonts w:ascii="Arial" w:hAnsi="Arial" w:cs="Arial"/>
          <w:b/>
          <w:sz w:val="28"/>
          <w:szCs w:val="28"/>
        </w:rPr>
        <w:t>.12</w:t>
      </w:r>
      <w:r w:rsidR="006A3861">
        <w:rPr>
          <w:rFonts w:ascii="Arial" w:hAnsi="Arial" w:cs="Arial"/>
          <w:b/>
          <w:sz w:val="28"/>
          <w:szCs w:val="28"/>
        </w:rPr>
        <w:t>. 2019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9D30DF">
        <w:rPr>
          <w:rFonts w:ascii="Arial" w:hAnsi="Arial" w:cs="Arial"/>
          <w:b/>
          <w:smallCaps/>
        </w:rPr>
        <w:t> 19</w:t>
      </w:r>
      <w:r w:rsidR="00EB4E36">
        <w:rPr>
          <w:rFonts w:ascii="Arial" w:hAnsi="Arial" w:cs="Arial"/>
          <w:b/>
          <w:smallCaps/>
        </w:rPr>
        <w:t>.12</w:t>
      </w:r>
      <w:r w:rsidR="006A3861">
        <w:rPr>
          <w:rFonts w:ascii="Arial" w:hAnsi="Arial" w:cs="Arial"/>
          <w:b/>
          <w:smallCaps/>
        </w:rPr>
        <w:t>.2019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9D30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185,25</w:t>
            </w:r>
          </w:p>
        </w:tc>
        <w:tc>
          <w:tcPr>
            <w:tcW w:w="1134" w:type="dxa"/>
          </w:tcPr>
          <w:p w:rsidR="00DF2CD8" w:rsidRDefault="009D30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52C87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9D30DF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181,00</w:t>
            </w:r>
          </w:p>
        </w:tc>
        <w:tc>
          <w:tcPr>
            <w:tcW w:w="1134" w:type="dxa"/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A73AAE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612774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160,31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9D30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164,00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9D30DF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9D30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127,83</w:t>
            </w:r>
          </w:p>
        </w:tc>
        <w:tc>
          <w:tcPr>
            <w:tcW w:w="1134" w:type="dxa"/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313C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9D30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407,50</w:t>
            </w:r>
          </w:p>
        </w:tc>
        <w:tc>
          <w:tcPr>
            <w:tcW w:w="1134" w:type="dxa"/>
          </w:tcPr>
          <w:p w:rsidR="00DF2CD8" w:rsidRDefault="00DC5B1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F901F3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358,50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052C87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FF654A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9D30DF">
        <w:rPr>
          <w:rFonts w:ascii="Arial" w:hAnsi="Arial" w:cs="Arial"/>
          <w:i/>
          <w:sz w:val="20"/>
          <w:szCs w:val="20"/>
        </w:rPr>
        <w:t xml:space="preserve"> 1,1115</w:t>
      </w:r>
      <w:r w:rsidR="00F901F3">
        <w:rPr>
          <w:rFonts w:ascii="Arial" w:hAnsi="Arial" w:cs="Arial"/>
          <w:i/>
          <w:sz w:val="20"/>
          <w:szCs w:val="20"/>
        </w:rPr>
        <w:t xml:space="preserve"> </w:t>
      </w:r>
      <w:r w:rsidR="009D30DF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9D30DF">
        <w:rPr>
          <w:rFonts w:ascii="Arial" w:hAnsi="Arial" w:cs="Arial"/>
          <w:i/>
          <w:sz w:val="20"/>
          <w:szCs w:val="20"/>
        </w:rPr>
        <w:t>; EURO/HUF: 330,77</w:t>
      </w:r>
      <w:r w:rsidR="00FF654A">
        <w:rPr>
          <w:rFonts w:ascii="Arial" w:hAnsi="Arial" w:cs="Arial"/>
          <w:i/>
          <w:sz w:val="20"/>
          <w:szCs w:val="20"/>
        </w:rPr>
        <w:t xml:space="preserve"> </w:t>
      </w:r>
      <w:r w:rsidR="009D30DF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0C730E">
        <w:rPr>
          <w:rFonts w:ascii="Arial" w:hAnsi="Arial" w:cs="Arial"/>
          <w:i/>
          <w:sz w:val="20"/>
          <w:szCs w:val="20"/>
        </w:rPr>
        <w:t xml:space="preserve"> 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FA0AFB" w:rsidRDefault="00ED3B35" w:rsidP="00FA0AFB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FA0AFB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FA0AFB" w:rsidTr="00FA0AFB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19.decembru 2019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FA0AFB" w:rsidTr="00FA0AFB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185,00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133,46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157,92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136,91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A0AFB" w:rsidTr="00FA0AFB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150,30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156,16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153,77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134,70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Constanc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136,82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123,83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A0AFB" w:rsidTr="00FA0AFB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128,84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159,62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248,00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175,27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Pallice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FA0AFB" w:rsidTr="00FA0AFB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138,81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257,50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A0AFB" w:rsidRDefault="00FA0AFB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FA0AFB" w:rsidRDefault="00FA0AFB" w:rsidP="00FA0AFB">
      <w:pPr>
        <w:rPr>
          <w:rFonts w:ascii="Arial" w:hAnsi="Arial" w:cs="Arial"/>
        </w:rPr>
      </w:pPr>
    </w:p>
    <w:p w:rsidR="00FA0AFB" w:rsidRDefault="00FA0AFB" w:rsidP="00FA0AF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FA0AFB" w:rsidRDefault="00FA0AFB" w:rsidP="00FA0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FA0AFB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9D30DF">
        <w:rPr>
          <w:rFonts w:ascii="Arial" w:hAnsi="Arial" w:cs="Arial"/>
          <w:b/>
          <w:smallCaps/>
        </w:rPr>
        <w:t>Slovensku k 51</w:t>
      </w:r>
      <w:r w:rsidR="006A3861">
        <w:rPr>
          <w:rFonts w:ascii="Arial" w:hAnsi="Arial" w:cs="Arial"/>
          <w:b/>
          <w:smallCaps/>
        </w:rPr>
        <w:t>.týždňu 2019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301828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- 15</w:t>
            </w:r>
            <w:r w:rsidR="003A3CFE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D26812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140 - 145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68518C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C756E2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- 145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D2681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930655">
              <w:rPr>
                <w:rFonts w:ascii="Arial" w:hAnsi="Arial" w:cs="Arial"/>
              </w:rPr>
              <w:t>-</w:t>
            </w:r>
            <w:r w:rsidR="00301828">
              <w:rPr>
                <w:rFonts w:ascii="Arial" w:hAnsi="Arial" w:cs="Arial"/>
              </w:rPr>
              <w:t xml:space="preserve">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68518C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</w:t>
            </w:r>
            <w:r w:rsidR="008A6EAC">
              <w:rPr>
                <w:rFonts w:ascii="Arial" w:hAnsi="Arial" w:cs="Arial"/>
              </w:rPr>
              <w:t xml:space="preserve">0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F82EB4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C756E2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26812">
              <w:rPr>
                <w:rFonts w:ascii="Arial" w:hAnsi="Arial" w:cs="Arial"/>
              </w:rPr>
              <w:t>0</w:t>
            </w:r>
            <w:r w:rsidR="009B3115">
              <w:rPr>
                <w:rFonts w:ascii="Arial" w:hAnsi="Arial" w:cs="Arial"/>
              </w:rPr>
              <w:t xml:space="preserve"> </w:t>
            </w:r>
            <w:r w:rsidR="00C203C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2E061D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9D30D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- 14</w:t>
            </w:r>
            <w:r w:rsidR="00CF1618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C756E2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143 - 145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180 - 20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E21CF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180</w:t>
            </w:r>
            <w:r w:rsidR="00C756E2">
              <w:rPr>
                <w:rFonts w:ascii="Arial" w:hAnsi="Arial" w:cs="Arial"/>
              </w:rPr>
              <w:t xml:space="preserve"> </w:t>
            </w:r>
            <w:r w:rsidR="0068518C">
              <w:rPr>
                <w:rFonts w:ascii="Arial" w:hAnsi="Arial" w:cs="Arial"/>
              </w:rPr>
              <w:t>-</w:t>
            </w:r>
            <w:r w:rsidR="00C756E2">
              <w:rPr>
                <w:rFonts w:ascii="Arial" w:hAnsi="Arial" w:cs="Arial"/>
              </w:rPr>
              <w:t xml:space="preserve"> 19</w:t>
            </w:r>
            <w:r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D30D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D26812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1A5305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D30D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C27C4B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F82EB4">
              <w:rPr>
                <w:rFonts w:ascii="Arial" w:hAnsi="Arial" w:cs="Arial"/>
              </w:rPr>
              <w:t>0</w:t>
            </w:r>
            <w:r w:rsidR="008A6EAC">
              <w:rPr>
                <w:rFonts w:ascii="Arial" w:hAnsi="Arial" w:cs="Arial"/>
              </w:rPr>
              <w:t xml:space="preserve"> </w:t>
            </w:r>
            <w:r w:rsidR="003A3CFE">
              <w:rPr>
                <w:rFonts w:ascii="Arial" w:hAnsi="Arial" w:cs="Arial"/>
              </w:rPr>
              <w:t>- 135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3A3CFE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>5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D30DF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83C0E">
              <w:rPr>
                <w:rFonts w:ascii="Arial" w:hAnsi="Arial" w:cs="Arial"/>
              </w:rPr>
              <w:t>0</w:t>
            </w:r>
            <w:r w:rsidR="00C756E2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C756E2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3A3CFE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</w:t>
            </w:r>
            <w:r w:rsidR="009D30DF">
              <w:rPr>
                <w:rFonts w:ascii="Arial" w:hAnsi="Arial" w:cs="Arial"/>
              </w:rPr>
              <w:t>0</w:t>
            </w:r>
            <w:r w:rsidR="00083C0E">
              <w:rPr>
                <w:rFonts w:ascii="Arial" w:hAnsi="Arial" w:cs="Arial"/>
              </w:rPr>
              <w:t xml:space="preserve"> </w:t>
            </w:r>
            <w:r w:rsidR="00301828"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EA0DD1" w:rsidRDefault="00C050F5" w:rsidP="009D30DF">
      <w:pPr>
        <w:spacing w:after="60"/>
        <w:jc w:val="both"/>
        <w:rPr>
          <w:rFonts w:ascii="Arial" w:hAnsi="Arial" w:cs="Arial"/>
        </w:rPr>
      </w:pPr>
      <w:r w:rsidRPr="00EA0DD1">
        <w:rPr>
          <w:rFonts w:ascii="Arial" w:hAnsi="Arial" w:cs="Arial"/>
          <w:b/>
        </w:rPr>
        <w:t>Svetové ceny obilnín</w:t>
      </w:r>
      <w:r w:rsidR="00EA0DD1">
        <w:rPr>
          <w:rFonts w:ascii="Arial" w:hAnsi="Arial" w:cs="Arial"/>
        </w:rPr>
        <w:t>:</w:t>
      </w:r>
    </w:p>
    <w:p w:rsidR="00EA0DD1" w:rsidRDefault="00EA0DD1" w:rsidP="00EA0DD1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EA0DD1">
        <w:rPr>
          <w:rFonts w:ascii="Arial" w:hAnsi="Arial" w:cs="Arial"/>
        </w:rPr>
        <w:t>P</w:t>
      </w:r>
      <w:r w:rsidR="00C050F5" w:rsidRPr="00EA0DD1">
        <w:rPr>
          <w:rFonts w:ascii="Arial" w:hAnsi="Arial" w:cs="Arial"/>
        </w:rPr>
        <w:t>šenica</w:t>
      </w:r>
      <w:r>
        <w:rPr>
          <w:rFonts w:ascii="Arial" w:hAnsi="Arial" w:cs="Arial"/>
        </w:rPr>
        <w:t xml:space="preserve"> mäkká</w:t>
      </w:r>
      <w:r w:rsidRPr="00EA0DD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US Mexický záliv</w:t>
      </w:r>
      <w:r w:rsidR="00C050F5" w:rsidRPr="00EA0DD1">
        <w:rPr>
          <w:rFonts w:ascii="Arial" w:hAnsi="Arial" w:cs="Arial"/>
        </w:rPr>
        <w:t xml:space="preserve"> (SRW)</w:t>
      </w:r>
      <w:r>
        <w:rPr>
          <w:rFonts w:ascii="Arial" w:hAnsi="Arial" w:cs="Arial"/>
        </w:rPr>
        <w:t>:</w:t>
      </w:r>
      <w:r w:rsidR="00C050F5" w:rsidRPr="00EA0DD1">
        <w:rPr>
          <w:rFonts w:ascii="Arial" w:hAnsi="Arial" w:cs="Arial"/>
        </w:rPr>
        <w:t xml:space="preserve"> 211 €/t, </w:t>
      </w:r>
      <w:r>
        <w:rPr>
          <w:rFonts w:ascii="Arial" w:hAnsi="Arial" w:cs="Arial"/>
        </w:rPr>
        <w:t xml:space="preserve">FR </w:t>
      </w:r>
      <w:proofErr w:type="spellStart"/>
      <w:r>
        <w:rPr>
          <w:rFonts w:ascii="Arial" w:hAnsi="Arial" w:cs="Arial"/>
        </w:rPr>
        <w:t>Rouen</w:t>
      </w:r>
      <w:proofErr w:type="spellEnd"/>
      <w:r>
        <w:rPr>
          <w:rFonts w:ascii="Arial" w:hAnsi="Arial" w:cs="Arial"/>
        </w:rPr>
        <w:t xml:space="preserve"> 1.trieda</w:t>
      </w:r>
      <w:r w:rsidR="00C050F5" w:rsidRPr="00EA0DD1">
        <w:rPr>
          <w:rFonts w:ascii="Arial" w:hAnsi="Arial" w:cs="Arial"/>
        </w:rPr>
        <w:t xml:space="preserve">: 183 €/t, </w:t>
      </w:r>
      <w:r>
        <w:rPr>
          <w:rFonts w:ascii="Arial" w:hAnsi="Arial" w:cs="Arial"/>
        </w:rPr>
        <w:t>Čierne more (</w:t>
      </w:r>
      <w:proofErr w:type="spellStart"/>
      <w:r>
        <w:rPr>
          <w:rFonts w:ascii="Arial" w:hAnsi="Arial" w:cs="Arial"/>
        </w:rPr>
        <w:t>potrav</w:t>
      </w:r>
      <w:proofErr w:type="spellEnd"/>
      <w:r>
        <w:rPr>
          <w:rFonts w:ascii="Arial" w:hAnsi="Arial" w:cs="Arial"/>
        </w:rPr>
        <w:t>.): 187 €/t;</w:t>
      </w:r>
    </w:p>
    <w:p w:rsidR="00EA0DD1" w:rsidRDefault="006B65E5" w:rsidP="009D30DF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Pšenica t</w:t>
      </w:r>
      <w:r w:rsidR="00EA0DD1">
        <w:rPr>
          <w:rFonts w:ascii="Arial" w:hAnsi="Arial" w:cs="Arial"/>
        </w:rPr>
        <w:t>vrdá: US Mexický záliv</w:t>
      </w:r>
      <w:r w:rsidR="00C050F5" w:rsidRPr="00EA0DD1">
        <w:rPr>
          <w:rFonts w:ascii="Arial" w:hAnsi="Arial" w:cs="Arial"/>
        </w:rPr>
        <w:t xml:space="preserve"> (HRW): 191 €/t, </w:t>
      </w:r>
      <w:r w:rsidR="00EA0DD1">
        <w:rPr>
          <w:rFonts w:ascii="Arial" w:hAnsi="Arial" w:cs="Arial"/>
        </w:rPr>
        <w:t xml:space="preserve">FR </w:t>
      </w:r>
      <w:r w:rsidR="00C050F5" w:rsidRPr="00EA0DD1">
        <w:rPr>
          <w:rFonts w:ascii="Arial" w:hAnsi="Arial" w:cs="Arial"/>
        </w:rPr>
        <w:t>Port-la-</w:t>
      </w:r>
      <w:proofErr w:type="spellStart"/>
      <w:r w:rsidR="00C050F5" w:rsidRPr="00EA0DD1">
        <w:rPr>
          <w:rFonts w:ascii="Arial" w:hAnsi="Arial" w:cs="Arial"/>
        </w:rPr>
        <w:t>Nouvelle</w:t>
      </w:r>
      <w:proofErr w:type="spellEnd"/>
      <w:r w:rsidR="00C050F5" w:rsidRPr="00EA0DD1">
        <w:rPr>
          <w:rFonts w:ascii="Arial" w:hAnsi="Arial" w:cs="Arial"/>
        </w:rPr>
        <w:t>: 255 €/t;</w:t>
      </w:r>
    </w:p>
    <w:p w:rsidR="00EA0DD1" w:rsidRDefault="00EA0DD1" w:rsidP="009D30DF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Kukurica: US Mexický záliv</w:t>
      </w:r>
      <w:r w:rsidR="00C050F5" w:rsidRPr="00EA0DD1">
        <w:rPr>
          <w:rFonts w:ascii="Arial" w:hAnsi="Arial" w:cs="Arial"/>
        </w:rPr>
        <w:t xml:space="preserve"> (3YC): 150 €/t, Čierne more (kŕmna): 150 €/t, </w:t>
      </w:r>
      <w:r>
        <w:rPr>
          <w:rFonts w:ascii="Arial" w:hAnsi="Arial" w:cs="Arial"/>
        </w:rPr>
        <w:t xml:space="preserve">FR </w:t>
      </w:r>
      <w:r w:rsidR="00C050F5" w:rsidRPr="00EA0DD1">
        <w:rPr>
          <w:rFonts w:ascii="Arial" w:hAnsi="Arial" w:cs="Arial"/>
        </w:rPr>
        <w:t>Bordeaux: 167 €/t;</w:t>
      </w:r>
    </w:p>
    <w:p w:rsidR="00C050F5" w:rsidRPr="00EA0DD1" w:rsidRDefault="00C050F5" w:rsidP="009D30DF">
      <w:pPr>
        <w:pStyle w:val="Odsekzoznamu"/>
        <w:numPr>
          <w:ilvl w:val="0"/>
          <w:numId w:val="4"/>
        </w:numPr>
        <w:spacing w:after="60"/>
        <w:jc w:val="both"/>
        <w:rPr>
          <w:rFonts w:ascii="Arial" w:hAnsi="Arial" w:cs="Arial"/>
        </w:rPr>
      </w:pPr>
      <w:r w:rsidRPr="00EA0DD1">
        <w:rPr>
          <w:rFonts w:ascii="Arial" w:hAnsi="Arial" w:cs="Arial"/>
        </w:rPr>
        <w:t xml:space="preserve">Jačmeň: Čierne more (kŕmny): 165 €/t, </w:t>
      </w:r>
      <w:r w:rsidR="00EA0DD1">
        <w:rPr>
          <w:rFonts w:ascii="Arial" w:hAnsi="Arial" w:cs="Arial"/>
        </w:rPr>
        <w:t xml:space="preserve">FR </w:t>
      </w:r>
      <w:proofErr w:type="spellStart"/>
      <w:r w:rsidR="00EA0DD1">
        <w:rPr>
          <w:rFonts w:ascii="Arial" w:hAnsi="Arial" w:cs="Arial"/>
        </w:rPr>
        <w:t>Rouen</w:t>
      </w:r>
      <w:proofErr w:type="spellEnd"/>
      <w:r w:rsidR="00EA0DD1">
        <w:rPr>
          <w:rFonts w:ascii="Arial" w:hAnsi="Arial" w:cs="Arial"/>
        </w:rPr>
        <w:t xml:space="preserve"> (kŕmny): 167 €/t.</w:t>
      </w:r>
    </w:p>
    <w:p w:rsidR="00EA0DD1" w:rsidRDefault="00EA0DD1" w:rsidP="006B65E5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(zdroj: portál Európskej Komisie, ceny</w:t>
      </w:r>
      <w:r>
        <w:rPr>
          <w:rFonts w:ascii="Arial" w:hAnsi="Arial" w:cs="Arial"/>
        </w:rPr>
        <w:t xml:space="preserve"> k 12.12.2019)</w:t>
      </w:r>
      <w:r>
        <w:rPr>
          <w:rFonts w:ascii="Arial" w:hAnsi="Arial" w:cs="Arial"/>
        </w:rPr>
        <w:t>.</w:t>
      </w:r>
    </w:p>
    <w:p w:rsidR="00C050F5" w:rsidRDefault="006B65E5" w:rsidP="009D30D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Európska Komisia zverejnila 10.12.2019 na svojej stránke </w:t>
      </w:r>
      <w:r w:rsidR="00383DFC">
        <w:rPr>
          <w:rFonts w:ascii="Arial" w:hAnsi="Arial" w:cs="Arial"/>
          <w:b/>
        </w:rPr>
        <w:t>poľnohospodárske v</w:t>
      </w:r>
      <w:r w:rsidRPr="00383DFC">
        <w:rPr>
          <w:rFonts w:ascii="Arial" w:hAnsi="Arial" w:cs="Arial"/>
          <w:b/>
        </w:rPr>
        <w:t>ýhľady</w:t>
      </w:r>
      <w:r w:rsidR="00383DFC" w:rsidRPr="00383DFC">
        <w:rPr>
          <w:rFonts w:ascii="Arial" w:hAnsi="Arial" w:cs="Arial"/>
          <w:b/>
        </w:rPr>
        <w:t xml:space="preserve"> na roky 2019-2030</w:t>
      </w:r>
      <w:r>
        <w:rPr>
          <w:rFonts w:ascii="Arial" w:hAnsi="Arial" w:cs="Arial"/>
        </w:rPr>
        <w:t xml:space="preserve"> pre </w:t>
      </w:r>
      <w:r w:rsidR="00383DFC">
        <w:rPr>
          <w:rFonts w:ascii="Arial" w:hAnsi="Arial" w:cs="Arial"/>
        </w:rPr>
        <w:t xml:space="preserve">vybrané sektory. EK predpokladá pre </w:t>
      </w:r>
      <w:hyperlink r:id="rId7" w:history="1">
        <w:r w:rsidR="00383DFC" w:rsidRPr="00383DFC">
          <w:rPr>
            <w:rStyle w:val="Hypertextovprepojenie"/>
            <w:rFonts w:ascii="Arial" w:hAnsi="Arial" w:cs="Arial"/>
          </w:rPr>
          <w:t>obilniny do roku 2030</w:t>
        </w:r>
      </w:hyperlink>
      <w:r w:rsidR="00383DFC">
        <w:rPr>
          <w:rFonts w:ascii="Arial" w:hAnsi="Arial" w:cs="Arial"/>
        </w:rPr>
        <w:t xml:space="preserve"> pokračujúci rast. Dopyt po obilí a olejninách v krajinách EÚ bude naďalej stúpať, najmä kvôli živočíšnej spotrebe, ale aj ich priemyselné využitie bude rapídne narastať. Do roku 2030 by produkcia </w:t>
      </w:r>
      <w:r w:rsidR="00383DFC" w:rsidRPr="00271972">
        <w:rPr>
          <w:rFonts w:ascii="Arial" w:hAnsi="Arial" w:cs="Arial"/>
          <w:b/>
        </w:rPr>
        <w:t>obilnín</w:t>
      </w:r>
      <w:r w:rsidR="00383DFC">
        <w:rPr>
          <w:rFonts w:ascii="Arial" w:hAnsi="Arial" w:cs="Arial"/>
        </w:rPr>
        <w:t xml:space="preserve"> v EÚ mala dosiahnuť 320 mil. ton ročne (v porovnaní so súčasnou produkciou 312 mil. t v r.2019). Vývoz nebude stúpať významne, aj kvôli rastúcej konkurencii vo svete, najmä v oblasti Čierneho mora.</w:t>
      </w:r>
    </w:p>
    <w:p w:rsidR="00383DFC" w:rsidRDefault="000C399A" w:rsidP="009D30D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 </w:t>
      </w:r>
      <w:r w:rsidRPr="000C399A">
        <w:rPr>
          <w:rFonts w:ascii="Arial" w:hAnsi="Arial" w:cs="Arial"/>
          <w:b/>
        </w:rPr>
        <w:t>bielkovinových plodín</w:t>
      </w:r>
      <w:r>
        <w:rPr>
          <w:rFonts w:ascii="Arial" w:hAnsi="Arial" w:cs="Arial"/>
        </w:rPr>
        <w:t xml:space="preserve"> (strukoviny) sa predpokladá silnejší nárast produkcie, keď do roku 2030 sa má v únii dopestovať 6,3 mil. ton (produkcia r.2019: 3,9 mil. t). Ich výrobu bude stimulovať najmä rastúci dopyt po bielkovinách z miestnych zdrojov, a to tak pre živočíšnu ako aj ľudskú spotrebu.</w:t>
      </w:r>
    </w:p>
    <w:p w:rsidR="000C399A" w:rsidRDefault="000C399A" w:rsidP="009D30D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Pestovateľská výmera</w:t>
      </w:r>
      <w:r w:rsidR="00271972">
        <w:rPr>
          <w:rFonts w:ascii="Arial" w:hAnsi="Arial" w:cs="Arial"/>
        </w:rPr>
        <w:t xml:space="preserve"> </w:t>
      </w:r>
      <w:r w:rsidR="00271972" w:rsidRPr="00271972">
        <w:rPr>
          <w:rFonts w:ascii="Arial" w:hAnsi="Arial" w:cs="Arial"/>
          <w:b/>
        </w:rPr>
        <w:t>olejnín</w:t>
      </w:r>
      <w:r w:rsidR="00271972">
        <w:rPr>
          <w:rFonts w:ascii="Arial" w:hAnsi="Arial" w:cs="Arial"/>
        </w:rPr>
        <w:t xml:space="preserve"> by mala mierne klesnúť, hoci by mala </w:t>
      </w:r>
      <w:r w:rsidR="00271972">
        <w:rPr>
          <w:rFonts w:ascii="Arial" w:hAnsi="Arial" w:cs="Arial"/>
        </w:rPr>
        <w:t>významnejšie</w:t>
      </w:r>
      <w:r w:rsidR="00271972">
        <w:rPr>
          <w:rFonts w:ascii="Arial" w:hAnsi="Arial" w:cs="Arial"/>
        </w:rPr>
        <w:t xml:space="preserve"> narásť u sóje. </w:t>
      </w:r>
      <w:r w:rsidR="0003321D">
        <w:rPr>
          <w:rFonts w:ascii="Arial" w:hAnsi="Arial" w:cs="Arial"/>
        </w:rPr>
        <w:t>Podiel repky olejnej by mal postupne klesať, no celkovo produkcia olejnín zostane v EÚ stabilná, na úrovni asi 32 mil. ton v roku 2030.</w:t>
      </w:r>
    </w:p>
    <w:p w:rsidR="0003321D" w:rsidRPr="002E0C4F" w:rsidRDefault="0003321D" w:rsidP="009D30DF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Medzi rokmi 2019 a 2030 sa predpokladá pokles spotreby cukru na obyvateľa EÚ o 0,8% ročne, no výmera </w:t>
      </w:r>
      <w:r w:rsidRPr="0003321D">
        <w:rPr>
          <w:rFonts w:ascii="Arial" w:hAnsi="Arial" w:cs="Arial"/>
          <w:b/>
        </w:rPr>
        <w:t>cukrovej repy</w:t>
      </w:r>
      <w:r>
        <w:rPr>
          <w:rFonts w:ascii="Arial" w:hAnsi="Arial" w:cs="Arial"/>
        </w:rPr>
        <w:t xml:space="preserve"> by sa mala stabilizovať na 1,6 mil. ha a jej produkcia na 18,5 mil. ton v r.2030 (r.2019: 17,5 mil. t). </w:t>
      </w:r>
    </w:p>
    <w:p w:rsidR="008C731E" w:rsidRDefault="00354303">
      <w:pPr>
        <w:rPr>
          <w:rFonts w:ascii="Arial" w:hAnsi="Arial" w:cs="Arial"/>
          <w:i/>
        </w:rPr>
      </w:pPr>
      <w:r w:rsidRPr="0059659C">
        <w:rPr>
          <w:rFonts w:ascii="Arial" w:hAnsi="Arial" w:cs="Arial"/>
          <w:i/>
        </w:rPr>
        <w:t xml:space="preserve">Zdroje: </w:t>
      </w:r>
      <w:r w:rsidR="003D7DAC" w:rsidRPr="0059659C">
        <w:rPr>
          <w:rFonts w:ascii="Arial" w:hAnsi="Arial" w:cs="Arial"/>
          <w:i/>
        </w:rPr>
        <w:t>Eur</w:t>
      </w:r>
      <w:r w:rsidR="00AD7570" w:rsidRPr="0059659C">
        <w:rPr>
          <w:rFonts w:ascii="Arial" w:hAnsi="Arial" w:cs="Arial"/>
          <w:i/>
        </w:rPr>
        <w:t>ópska Komisia</w:t>
      </w:r>
      <w:r w:rsidR="00A042CD">
        <w:rPr>
          <w:rFonts w:ascii="Arial" w:hAnsi="Arial" w:cs="Arial"/>
          <w:i/>
        </w:rPr>
        <w:t xml:space="preserve">; </w:t>
      </w:r>
      <w:r w:rsidR="00064F2E" w:rsidRPr="0059659C">
        <w:rPr>
          <w:rFonts w:ascii="Arial" w:hAnsi="Arial" w:cs="Arial"/>
          <w:i/>
        </w:rPr>
        <w:t>portály búrz</w:t>
      </w:r>
      <w:r w:rsidR="003D7DAC" w:rsidRPr="0059659C">
        <w:rPr>
          <w:rFonts w:ascii="Arial" w:hAnsi="Arial" w:cs="Arial"/>
          <w:i/>
        </w:rPr>
        <w:t>.</w:t>
      </w:r>
    </w:p>
    <w:p w:rsidR="009B587E" w:rsidRPr="00B833C6" w:rsidRDefault="008C731E" w:rsidP="00B833C6">
      <w:pPr>
        <w:spacing w:after="120"/>
        <w:jc w:val="center"/>
        <w:rPr>
          <w:rFonts w:ascii="Gabriola" w:hAnsi="Gabriola" w:cs="Arial"/>
          <w:b/>
          <w:color w:val="C00000"/>
          <w:sz w:val="36"/>
          <w:szCs w:val="36"/>
        </w:rPr>
      </w:pPr>
      <w:r w:rsidRPr="00383DFC">
        <w:rPr>
          <w:rFonts w:ascii="Gabriola" w:hAnsi="Gabriola" w:cs="Arial"/>
          <w:b/>
          <w:color w:val="C00000"/>
          <w:sz w:val="36"/>
          <w:szCs w:val="36"/>
        </w:rPr>
        <w:t>Združenie pestovate</w:t>
      </w:r>
      <w:r w:rsidRPr="00383DFC">
        <w:rPr>
          <w:rFonts w:ascii="Gabriola" w:hAnsi="Gabriola" w:cs="Cambria"/>
          <w:b/>
          <w:color w:val="C00000"/>
          <w:sz w:val="36"/>
          <w:szCs w:val="36"/>
        </w:rPr>
        <w:t>ľ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>ov obiln</w:t>
      </w:r>
      <w:r w:rsidRPr="00383DFC">
        <w:rPr>
          <w:rFonts w:ascii="Gabriola" w:hAnsi="Gabriola" w:cs="Bradley Hand ITC"/>
          <w:b/>
          <w:color w:val="C00000"/>
          <w:sz w:val="36"/>
          <w:szCs w:val="36"/>
        </w:rPr>
        <w:t>í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 xml:space="preserve">n Vám </w:t>
      </w:r>
      <w:r w:rsidRPr="00383DFC">
        <w:rPr>
          <w:rFonts w:ascii="Gabriola" w:hAnsi="Gabriola" w:cs="Cambria"/>
          <w:b/>
          <w:color w:val="C00000"/>
          <w:sz w:val="36"/>
          <w:szCs w:val="36"/>
        </w:rPr>
        <w:t>ď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>akuje za doteraj</w:t>
      </w:r>
      <w:r w:rsidRPr="00383DFC">
        <w:rPr>
          <w:rFonts w:ascii="Gabriola" w:hAnsi="Gabriola" w:cs="Bradley Hand ITC"/>
          <w:b/>
          <w:color w:val="C00000"/>
          <w:sz w:val="36"/>
          <w:szCs w:val="36"/>
        </w:rPr>
        <w:t>š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>iu spolupr</w:t>
      </w:r>
      <w:r w:rsidRPr="00383DFC">
        <w:rPr>
          <w:rFonts w:ascii="Gabriola" w:hAnsi="Gabriola" w:cs="Bradley Hand ITC"/>
          <w:b/>
          <w:color w:val="C00000"/>
          <w:sz w:val="36"/>
          <w:szCs w:val="36"/>
        </w:rPr>
        <w:t>á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>cu a praje príjemné viano</w:t>
      </w:r>
      <w:r w:rsidRPr="00383DFC">
        <w:rPr>
          <w:rFonts w:ascii="Gabriola" w:hAnsi="Gabriola" w:cs="Cambria"/>
          <w:b/>
          <w:color w:val="C00000"/>
          <w:sz w:val="36"/>
          <w:szCs w:val="36"/>
        </w:rPr>
        <w:t>č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>n</w:t>
      </w:r>
      <w:r w:rsidRPr="00383DFC">
        <w:rPr>
          <w:rFonts w:ascii="Gabriola" w:hAnsi="Gabriola" w:cs="Bradley Hand ITC"/>
          <w:b/>
          <w:color w:val="C00000"/>
          <w:sz w:val="36"/>
          <w:szCs w:val="36"/>
        </w:rPr>
        <w:t>é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 xml:space="preserve"> sviatky a v novom roku 2020 dobré zdravie a ve</w:t>
      </w:r>
      <w:r w:rsidRPr="00383DFC">
        <w:rPr>
          <w:rFonts w:ascii="Gabriola" w:hAnsi="Gabriola" w:cs="Cambria"/>
          <w:b/>
          <w:color w:val="C00000"/>
          <w:sz w:val="36"/>
          <w:szCs w:val="36"/>
        </w:rPr>
        <w:t>ľ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 xml:space="preserve">a </w:t>
      </w:r>
      <w:r w:rsidRPr="00383DFC">
        <w:rPr>
          <w:rFonts w:ascii="Gabriola" w:hAnsi="Gabriola" w:cs="Bradley Hand ITC"/>
          <w:b/>
          <w:color w:val="C00000"/>
          <w:sz w:val="36"/>
          <w:szCs w:val="36"/>
        </w:rPr>
        <w:t>ú</w:t>
      </w:r>
      <w:r w:rsidRPr="00383DFC">
        <w:rPr>
          <w:rFonts w:ascii="Gabriola" w:hAnsi="Gabriola" w:cs="Arial"/>
          <w:b/>
          <w:color w:val="C00000"/>
          <w:sz w:val="36"/>
          <w:szCs w:val="36"/>
        </w:rPr>
        <w:t>spechov!</w:t>
      </w:r>
      <w:bookmarkStart w:id="0" w:name="_GoBack"/>
      <w:bookmarkEnd w:id="0"/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8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5805A5" w:rsidRPr="009B587E" w:rsidSect="001569CD">
      <w:footerReference w:type="default" r:id="rId9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64B" w:rsidRDefault="00A7364B" w:rsidP="00D467AA">
      <w:r>
        <w:separator/>
      </w:r>
    </w:p>
  </w:endnote>
  <w:endnote w:type="continuationSeparator" w:id="0">
    <w:p w:rsidR="00A7364B" w:rsidRDefault="00A7364B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55790F" w:rsidRDefault="0055790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3C6">
          <w:rPr>
            <w:noProof/>
          </w:rPr>
          <w:t>2</w:t>
        </w:r>
        <w:r>
          <w:fldChar w:fldCharType="end"/>
        </w:r>
      </w:p>
    </w:sdtContent>
  </w:sdt>
  <w:p w:rsidR="0055790F" w:rsidRDefault="0055790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64B" w:rsidRDefault="00A7364B" w:rsidP="00D467AA">
      <w:r>
        <w:separator/>
      </w:r>
    </w:p>
  </w:footnote>
  <w:footnote w:type="continuationSeparator" w:id="0">
    <w:p w:rsidR="00A7364B" w:rsidRDefault="00A7364B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6341"/>
    <w:rsid w:val="00046A98"/>
    <w:rsid w:val="00051D36"/>
    <w:rsid w:val="00052C87"/>
    <w:rsid w:val="00053EC4"/>
    <w:rsid w:val="00055BDB"/>
    <w:rsid w:val="00057273"/>
    <w:rsid w:val="00061115"/>
    <w:rsid w:val="0006499C"/>
    <w:rsid w:val="00064F2E"/>
    <w:rsid w:val="0006639C"/>
    <w:rsid w:val="00071782"/>
    <w:rsid w:val="0007636C"/>
    <w:rsid w:val="00076390"/>
    <w:rsid w:val="00076767"/>
    <w:rsid w:val="00076832"/>
    <w:rsid w:val="0007777D"/>
    <w:rsid w:val="00082759"/>
    <w:rsid w:val="00083C0E"/>
    <w:rsid w:val="00085A75"/>
    <w:rsid w:val="00086CC5"/>
    <w:rsid w:val="000927E1"/>
    <w:rsid w:val="00093F22"/>
    <w:rsid w:val="0009527A"/>
    <w:rsid w:val="00095B0B"/>
    <w:rsid w:val="000967AA"/>
    <w:rsid w:val="00096F11"/>
    <w:rsid w:val="000976DA"/>
    <w:rsid w:val="00097D55"/>
    <w:rsid w:val="000A081D"/>
    <w:rsid w:val="000A15E1"/>
    <w:rsid w:val="000A4B35"/>
    <w:rsid w:val="000A5028"/>
    <w:rsid w:val="000A655D"/>
    <w:rsid w:val="000A6EE9"/>
    <w:rsid w:val="000B3537"/>
    <w:rsid w:val="000B4B93"/>
    <w:rsid w:val="000B537B"/>
    <w:rsid w:val="000B577B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D193A"/>
    <w:rsid w:val="000D1E7B"/>
    <w:rsid w:val="000D252C"/>
    <w:rsid w:val="000D2915"/>
    <w:rsid w:val="000D3807"/>
    <w:rsid w:val="000D48CE"/>
    <w:rsid w:val="000D4C65"/>
    <w:rsid w:val="000D4E43"/>
    <w:rsid w:val="000D7895"/>
    <w:rsid w:val="000E117C"/>
    <w:rsid w:val="000E273B"/>
    <w:rsid w:val="000E53EF"/>
    <w:rsid w:val="000E69F8"/>
    <w:rsid w:val="000E6ABC"/>
    <w:rsid w:val="000E6BE2"/>
    <w:rsid w:val="000E6DE0"/>
    <w:rsid w:val="000F15B0"/>
    <w:rsid w:val="000F316C"/>
    <w:rsid w:val="000F3761"/>
    <w:rsid w:val="000F67AE"/>
    <w:rsid w:val="000F7746"/>
    <w:rsid w:val="001000FF"/>
    <w:rsid w:val="001003E4"/>
    <w:rsid w:val="00101712"/>
    <w:rsid w:val="00101E27"/>
    <w:rsid w:val="00101F90"/>
    <w:rsid w:val="0010567F"/>
    <w:rsid w:val="001069F3"/>
    <w:rsid w:val="00106DCB"/>
    <w:rsid w:val="001102AD"/>
    <w:rsid w:val="001109A9"/>
    <w:rsid w:val="00110A3A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33CC7"/>
    <w:rsid w:val="00134023"/>
    <w:rsid w:val="001358F8"/>
    <w:rsid w:val="00141D5B"/>
    <w:rsid w:val="00143781"/>
    <w:rsid w:val="00145786"/>
    <w:rsid w:val="00147881"/>
    <w:rsid w:val="00147EB6"/>
    <w:rsid w:val="00152552"/>
    <w:rsid w:val="001528A5"/>
    <w:rsid w:val="00153BD8"/>
    <w:rsid w:val="00154D84"/>
    <w:rsid w:val="0015564A"/>
    <w:rsid w:val="0015631B"/>
    <w:rsid w:val="001569CD"/>
    <w:rsid w:val="001579E9"/>
    <w:rsid w:val="001652D1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4684"/>
    <w:rsid w:val="0019722F"/>
    <w:rsid w:val="001A454F"/>
    <w:rsid w:val="001A530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20088E"/>
    <w:rsid w:val="00200CD2"/>
    <w:rsid w:val="00201886"/>
    <w:rsid w:val="0020447E"/>
    <w:rsid w:val="00205221"/>
    <w:rsid w:val="002061B6"/>
    <w:rsid w:val="0021001F"/>
    <w:rsid w:val="002109A0"/>
    <w:rsid w:val="00211772"/>
    <w:rsid w:val="002147BA"/>
    <w:rsid w:val="0021539B"/>
    <w:rsid w:val="00217CF6"/>
    <w:rsid w:val="00220016"/>
    <w:rsid w:val="00220379"/>
    <w:rsid w:val="00223408"/>
    <w:rsid w:val="00223980"/>
    <w:rsid w:val="00223C77"/>
    <w:rsid w:val="002246FA"/>
    <w:rsid w:val="00232AB7"/>
    <w:rsid w:val="00235B7D"/>
    <w:rsid w:val="0023740E"/>
    <w:rsid w:val="00237C16"/>
    <w:rsid w:val="0024115E"/>
    <w:rsid w:val="00241B4E"/>
    <w:rsid w:val="00242447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46D9"/>
    <w:rsid w:val="002B50F8"/>
    <w:rsid w:val="002B66F6"/>
    <w:rsid w:val="002B71D7"/>
    <w:rsid w:val="002C0561"/>
    <w:rsid w:val="002C2EC5"/>
    <w:rsid w:val="002C3296"/>
    <w:rsid w:val="002C4D2A"/>
    <w:rsid w:val="002C4E21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1828"/>
    <w:rsid w:val="00302F3D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31E1C"/>
    <w:rsid w:val="00332011"/>
    <w:rsid w:val="003332B7"/>
    <w:rsid w:val="0033363F"/>
    <w:rsid w:val="003346FF"/>
    <w:rsid w:val="00334EF4"/>
    <w:rsid w:val="00337C87"/>
    <w:rsid w:val="00343856"/>
    <w:rsid w:val="00345E20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6652F"/>
    <w:rsid w:val="00367075"/>
    <w:rsid w:val="00367E59"/>
    <w:rsid w:val="00370F74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43AA"/>
    <w:rsid w:val="003965A8"/>
    <w:rsid w:val="00397BCB"/>
    <w:rsid w:val="003A09DA"/>
    <w:rsid w:val="003A3CFE"/>
    <w:rsid w:val="003A4365"/>
    <w:rsid w:val="003A51AD"/>
    <w:rsid w:val="003A557B"/>
    <w:rsid w:val="003A78C2"/>
    <w:rsid w:val="003B0C85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A7A"/>
    <w:rsid w:val="00403C1B"/>
    <w:rsid w:val="00406598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6F1F"/>
    <w:rsid w:val="00467031"/>
    <w:rsid w:val="00467DB4"/>
    <w:rsid w:val="00467E5A"/>
    <w:rsid w:val="00473B14"/>
    <w:rsid w:val="00475C5C"/>
    <w:rsid w:val="00481575"/>
    <w:rsid w:val="004878ED"/>
    <w:rsid w:val="004923FE"/>
    <w:rsid w:val="00492475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C0D70"/>
    <w:rsid w:val="004C1907"/>
    <w:rsid w:val="004C23C4"/>
    <w:rsid w:val="004C311A"/>
    <w:rsid w:val="004C4272"/>
    <w:rsid w:val="004C4D4C"/>
    <w:rsid w:val="004C5EB2"/>
    <w:rsid w:val="004C667F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21A4"/>
    <w:rsid w:val="004E2E0A"/>
    <w:rsid w:val="004E4228"/>
    <w:rsid w:val="004E48C2"/>
    <w:rsid w:val="004E656F"/>
    <w:rsid w:val="004E6ED1"/>
    <w:rsid w:val="004F136B"/>
    <w:rsid w:val="004F17AB"/>
    <w:rsid w:val="004F2D1C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6D0B"/>
    <w:rsid w:val="005204A1"/>
    <w:rsid w:val="00523EBB"/>
    <w:rsid w:val="005243D5"/>
    <w:rsid w:val="00530D24"/>
    <w:rsid w:val="00531C2A"/>
    <w:rsid w:val="0053424B"/>
    <w:rsid w:val="00534512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5790F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805A5"/>
    <w:rsid w:val="005805B8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3E7B"/>
    <w:rsid w:val="005B510A"/>
    <w:rsid w:val="005B75BE"/>
    <w:rsid w:val="005B7C6A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DCF"/>
    <w:rsid w:val="005F3225"/>
    <w:rsid w:val="005F3801"/>
    <w:rsid w:val="005F517F"/>
    <w:rsid w:val="005F5991"/>
    <w:rsid w:val="005F6680"/>
    <w:rsid w:val="005F7695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3214"/>
    <w:rsid w:val="006441F3"/>
    <w:rsid w:val="0064587F"/>
    <w:rsid w:val="0064774B"/>
    <w:rsid w:val="00650029"/>
    <w:rsid w:val="00652DF8"/>
    <w:rsid w:val="00654A27"/>
    <w:rsid w:val="00654EE7"/>
    <w:rsid w:val="00660AFC"/>
    <w:rsid w:val="00660D3D"/>
    <w:rsid w:val="006620D1"/>
    <w:rsid w:val="006636A0"/>
    <w:rsid w:val="00663F1D"/>
    <w:rsid w:val="0066411E"/>
    <w:rsid w:val="006658DF"/>
    <w:rsid w:val="006665D8"/>
    <w:rsid w:val="00670565"/>
    <w:rsid w:val="00671CFF"/>
    <w:rsid w:val="00671D05"/>
    <w:rsid w:val="00673B2D"/>
    <w:rsid w:val="0067403B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E94"/>
    <w:rsid w:val="006953F7"/>
    <w:rsid w:val="0069761F"/>
    <w:rsid w:val="006A3861"/>
    <w:rsid w:val="006B101C"/>
    <w:rsid w:val="006B1DE0"/>
    <w:rsid w:val="006B2632"/>
    <w:rsid w:val="006B64C3"/>
    <w:rsid w:val="006B65E5"/>
    <w:rsid w:val="006B6CBF"/>
    <w:rsid w:val="006C0DEC"/>
    <w:rsid w:val="006C328B"/>
    <w:rsid w:val="006C3957"/>
    <w:rsid w:val="006C4B82"/>
    <w:rsid w:val="006C553D"/>
    <w:rsid w:val="006D046D"/>
    <w:rsid w:val="006D0E74"/>
    <w:rsid w:val="006D2BF8"/>
    <w:rsid w:val="006D5BA8"/>
    <w:rsid w:val="006D6317"/>
    <w:rsid w:val="006D7D9B"/>
    <w:rsid w:val="006E25A3"/>
    <w:rsid w:val="006E41B2"/>
    <w:rsid w:val="006E4680"/>
    <w:rsid w:val="006E5F1D"/>
    <w:rsid w:val="006E63FB"/>
    <w:rsid w:val="006F1E86"/>
    <w:rsid w:val="006F408D"/>
    <w:rsid w:val="006F4506"/>
    <w:rsid w:val="006F4E29"/>
    <w:rsid w:val="006F66C4"/>
    <w:rsid w:val="007006B8"/>
    <w:rsid w:val="00701863"/>
    <w:rsid w:val="00701D74"/>
    <w:rsid w:val="00701DD7"/>
    <w:rsid w:val="0070388A"/>
    <w:rsid w:val="0070599B"/>
    <w:rsid w:val="007062C6"/>
    <w:rsid w:val="00707A48"/>
    <w:rsid w:val="007113CD"/>
    <w:rsid w:val="0072052D"/>
    <w:rsid w:val="00720D67"/>
    <w:rsid w:val="007236AC"/>
    <w:rsid w:val="00724B12"/>
    <w:rsid w:val="00725320"/>
    <w:rsid w:val="00725E23"/>
    <w:rsid w:val="0073190A"/>
    <w:rsid w:val="007332A6"/>
    <w:rsid w:val="00733662"/>
    <w:rsid w:val="00734E42"/>
    <w:rsid w:val="00736A74"/>
    <w:rsid w:val="00737A50"/>
    <w:rsid w:val="00742AB8"/>
    <w:rsid w:val="00747F9F"/>
    <w:rsid w:val="00752721"/>
    <w:rsid w:val="007614A2"/>
    <w:rsid w:val="00764A66"/>
    <w:rsid w:val="00772C72"/>
    <w:rsid w:val="0077351A"/>
    <w:rsid w:val="00773B9B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28E3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5883"/>
    <w:rsid w:val="007D5920"/>
    <w:rsid w:val="007D7078"/>
    <w:rsid w:val="007D70E2"/>
    <w:rsid w:val="007E06D7"/>
    <w:rsid w:val="007E5C81"/>
    <w:rsid w:val="007E60B2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315"/>
    <w:rsid w:val="008469F2"/>
    <w:rsid w:val="0084702F"/>
    <w:rsid w:val="008471A1"/>
    <w:rsid w:val="008476D2"/>
    <w:rsid w:val="008477C1"/>
    <w:rsid w:val="008479CE"/>
    <w:rsid w:val="00847CDB"/>
    <w:rsid w:val="00847CDC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A0CCD"/>
    <w:rsid w:val="008A1761"/>
    <w:rsid w:val="008A455F"/>
    <w:rsid w:val="008A47AC"/>
    <w:rsid w:val="008A680A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5A48"/>
    <w:rsid w:val="008D63CE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4C8F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1563"/>
    <w:rsid w:val="00943A2A"/>
    <w:rsid w:val="009515EC"/>
    <w:rsid w:val="00956981"/>
    <w:rsid w:val="00956A88"/>
    <w:rsid w:val="00964B2C"/>
    <w:rsid w:val="00966B64"/>
    <w:rsid w:val="00967195"/>
    <w:rsid w:val="009679AF"/>
    <w:rsid w:val="00967FEA"/>
    <w:rsid w:val="00970812"/>
    <w:rsid w:val="00972A72"/>
    <w:rsid w:val="00975301"/>
    <w:rsid w:val="0097693A"/>
    <w:rsid w:val="00981886"/>
    <w:rsid w:val="009843C0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4D64"/>
    <w:rsid w:val="009E5B2E"/>
    <w:rsid w:val="009E5B70"/>
    <w:rsid w:val="009E6C78"/>
    <w:rsid w:val="009F197F"/>
    <w:rsid w:val="009F30AF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A49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2184"/>
    <w:rsid w:val="00A9329A"/>
    <w:rsid w:val="00A93D2C"/>
    <w:rsid w:val="00A96367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45AB"/>
    <w:rsid w:val="00AD5D2F"/>
    <w:rsid w:val="00AD6B45"/>
    <w:rsid w:val="00AD6C80"/>
    <w:rsid w:val="00AD6F13"/>
    <w:rsid w:val="00AD723F"/>
    <w:rsid w:val="00AD7570"/>
    <w:rsid w:val="00AE0F6B"/>
    <w:rsid w:val="00AE2B04"/>
    <w:rsid w:val="00AE435B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44"/>
    <w:rsid w:val="00B63F9B"/>
    <w:rsid w:val="00B643AE"/>
    <w:rsid w:val="00B6461A"/>
    <w:rsid w:val="00B67396"/>
    <w:rsid w:val="00B674DE"/>
    <w:rsid w:val="00B677A7"/>
    <w:rsid w:val="00B702A1"/>
    <w:rsid w:val="00B7214D"/>
    <w:rsid w:val="00B726F7"/>
    <w:rsid w:val="00B72B1C"/>
    <w:rsid w:val="00B73EDB"/>
    <w:rsid w:val="00B75986"/>
    <w:rsid w:val="00B76460"/>
    <w:rsid w:val="00B7672D"/>
    <w:rsid w:val="00B80E9F"/>
    <w:rsid w:val="00B81BC1"/>
    <w:rsid w:val="00B82E30"/>
    <w:rsid w:val="00B833C6"/>
    <w:rsid w:val="00B83F84"/>
    <w:rsid w:val="00B84025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72AA"/>
    <w:rsid w:val="00BB740B"/>
    <w:rsid w:val="00BC1F50"/>
    <w:rsid w:val="00BC22F5"/>
    <w:rsid w:val="00BC5157"/>
    <w:rsid w:val="00BC6FB2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E1464"/>
    <w:rsid w:val="00BE297E"/>
    <w:rsid w:val="00BE2CDD"/>
    <w:rsid w:val="00BE6A83"/>
    <w:rsid w:val="00BF0FCA"/>
    <w:rsid w:val="00BF10A2"/>
    <w:rsid w:val="00BF306A"/>
    <w:rsid w:val="00BF4871"/>
    <w:rsid w:val="00BF71A1"/>
    <w:rsid w:val="00C025C1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203CF"/>
    <w:rsid w:val="00C23FCA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2498"/>
    <w:rsid w:val="00C4406B"/>
    <w:rsid w:val="00C46997"/>
    <w:rsid w:val="00C47C4F"/>
    <w:rsid w:val="00C50216"/>
    <w:rsid w:val="00C50E87"/>
    <w:rsid w:val="00C52106"/>
    <w:rsid w:val="00C535F2"/>
    <w:rsid w:val="00C573D5"/>
    <w:rsid w:val="00C57B20"/>
    <w:rsid w:val="00C607B6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91842"/>
    <w:rsid w:val="00C97CDB"/>
    <w:rsid w:val="00CA5363"/>
    <w:rsid w:val="00CA66F3"/>
    <w:rsid w:val="00CA6C4E"/>
    <w:rsid w:val="00CB0FA3"/>
    <w:rsid w:val="00CC09E0"/>
    <w:rsid w:val="00CC2A82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D0028E"/>
    <w:rsid w:val="00D0226C"/>
    <w:rsid w:val="00D02970"/>
    <w:rsid w:val="00D057D8"/>
    <w:rsid w:val="00D06708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6953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A21"/>
    <w:rsid w:val="00DA60BC"/>
    <w:rsid w:val="00DA633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19B9"/>
    <w:rsid w:val="00DE1A3A"/>
    <w:rsid w:val="00DE39AF"/>
    <w:rsid w:val="00DE5755"/>
    <w:rsid w:val="00DE7B19"/>
    <w:rsid w:val="00DF00C0"/>
    <w:rsid w:val="00DF0A21"/>
    <w:rsid w:val="00DF2CD8"/>
    <w:rsid w:val="00DF3B73"/>
    <w:rsid w:val="00DF4AB6"/>
    <w:rsid w:val="00DF5291"/>
    <w:rsid w:val="00E04906"/>
    <w:rsid w:val="00E079BC"/>
    <w:rsid w:val="00E10FF3"/>
    <w:rsid w:val="00E119B6"/>
    <w:rsid w:val="00E17EC0"/>
    <w:rsid w:val="00E211A1"/>
    <w:rsid w:val="00E22782"/>
    <w:rsid w:val="00E23ACF"/>
    <w:rsid w:val="00E25C2C"/>
    <w:rsid w:val="00E3508B"/>
    <w:rsid w:val="00E36011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6D1"/>
    <w:rsid w:val="00EC5543"/>
    <w:rsid w:val="00ED18EA"/>
    <w:rsid w:val="00ED293F"/>
    <w:rsid w:val="00ED3408"/>
    <w:rsid w:val="00ED3AF6"/>
    <w:rsid w:val="00ED3B35"/>
    <w:rsid w:val="00ED7616"/>
    <w:rsid w:val="00EE1880"/>
    <w:rsid w:val="00EE21CF"/>
    <w:rsid w:val="00EE2619"/>
    <w:rsid w:val="00EE299D"/>
    <w:rsid w:val="00EE3947"/>
    <w:rsid w:val="00EE7063"/>
    <w:rsid w:val="00EF1505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9B7"/>
    <w:rsid w:val="00F21AD0"/>
    <w:rsid w:val="00F22D2F"/>
    <w:rsid w:val="00F23C07"/>
    <w:rsid w:val="00F251B3"/>
    <w:rsid w:val="00F25803"/>
    <w:rsid w:val="00F25A02"/>
    <w:rsid w:val="00F3029E"/>
    <w:rsid w:val="00F31F55"/>
    <w:rsid w:val="00F33D23"/>
    <w:rsid w:val="00F34A3A"/>
    <w:rsid w:val="00F34D97"/>
    <w:rsid w:val="00F3703D"/>
    <w:rsid w:val="00F41E4B"/>
    <w:rsid w:val="00F50055"/>
    <w:rsid w:val="00F5175D"/>
    <w:rsid w:val="00F5280A"/>
    <w:rsid w:val="00F536F2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901F3"/>
    <w:rsid w:val="00F9091C"/>
    <w:rsid w:val="00F9367C"/>
    <w:rsid w:val="00F93FEF"/>
    <w:rsid w:val="00F94673"/>
    <w:rsid w:val="00F94FAE"/>
    <w:rsid w:val="00F951EE"/>
    <w:rsid w:val="00F95BB2"/>
    <w:rsid w:val="00F96694"/>
    <w:rsid w:val="00F96BE2"/>
    <w:rsid w:val="00F971D8"/>
    <w:rsid w:val="00F973E0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E02CA"/>
    <w:rsid w:val="00FE1CA5"/>
    <w:rsid w:val="00FE4BE7"/>
    <w:rsid w:val="00FF057E"/>
    <w:rsid w:val="00FF0FA4"/>
    <w:rsid w:val="00FF1D19"/>
    <w:rsid w:val="00FF23FE"/>
    <w:rsid w:val="00FF519F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ilninari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news/eu-agricultural-outlook-2019-2030-cereal-market-continue-growing-2019-dec-10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11</cp:revision>
  <cp:lastPrinted>2014-11-19T10:00:00Z</cp:lastPrinted>
  <dcterms:created xsi:type="dcterms:W3CDTF">2019-12-19T07:42:00Z</dcterms:created>
  <dcterms:modified xsi:type="dcterms:W3CDTF">2019-12-19T08:52:00Z</dcterms:modified>
</cp:coreProperties>
</file>